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9EABB" w14:textId="10050BC1" w:rsidR="00C3216D" w:rsidRPr="004D7EAA" w:rsidRDefault="00C3216D" w:rsidP="00C321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bookmarkStart w:id="0" w:name="_Toc260923088"/>
      <w:r w:rsidRPr="00C3216D">
        <w:rPr>
          <w:rFonts w:ascii="Calibri" w:hAnsi="Calibri" w:cs="Calibri"/>
          <w:b/>
          <w:sz w:val="22"/>
          <w:szCs w:val="22"/>
        </w:rPr>
        <w:t xml:space="preserve"> </w:t>
      </w:r>
      <w:r w:rsidRPr="004D7EAA">
        <w:rPr>
          <w:rFonts w:ascii="Calibri" w:hAnsi="Calibri" w:cs="Calibri"/>
          <w:b/>
          <w:sz w:val="22"/>
          <w:szCs w:val="22"/>
        </w:rPr>
        <w:t>MADELEY TOWN COUNCIL</w:t>
      </w:r>
    </w:p>
    <w:p w14:paraId="170EF961" w14:textId="77777777" w:rsidR="00C3216D" w:rsidRPr="004D7EAA" w:rsidRDefault="00C3216D" w:rsidP="00C321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16"/>
          <w:szCs w:val="16"/>
        </w:rPr>
      </w:pPr>
    </w:p>
    <w:p w14:paraId="3481B1DD" w14:textId="60346123" w:rsidR="00C3216D" w:rsidRPr="004D7EAA" w:rsidRDefault="00C3216D" w:rsidP="00C321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INFORMATION SECURITY BREACH</w:t>
      </w:r>
      <w:r w:rsidRPr="004D7EAA">
        <w:rPr>
          <w:rFonts w:ascii="Calibri" w:hAnsi="Calibri" w:cs="Calibri"/>
          <w:b/>
          <w:sz w:val="22"/>
          <w:szCs w:val="22"/>
        </w:rPr>
        <w:t xml:space="preserve"> POLICY</w:t>
      </w:r>
    </w:p>
    <w:p w14:paraId="6E914AE4" w14:textId="77777777" w:rsidR="00C3216D" w:rsidRPr="004D7EAA" w:rsidRDefault="00C3216D" w:rsidP="00C321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16"/>
          <w:szCs w:val="16"/>
        </w:rPr>
      </w:pPr>
    </w:p>
    <w:p w14:paraId="56F30456" w14:textId="77777777" w:rsidR="00C3216D" w:rsidRPr="004D7EAA" w:rsidRDefault="00C3216D" w:rsidP="00C321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4D7EAA">
        <w:rPr>
          <w:rFonts w:ascii="Calibri" w:hAnsi="Calibri" w:cs="Calibri"/>
          <w:b/>
          <w:sz w:val="22"/>
          <w:szCs w:val="22"/>
        </w:rPr>
        <w:t>29 OCTOBER 2018</w:t>
      </w:r>
    </w:p>
    <w:p w14:paraId="2E96E2EE" w14:textId="6B4313C2" w:rsidR="00C3216D" w:rsidRPr="00F10019" w:rsidRDefault="00C3216D" w:rsidP="00C3216D">
      <w:pPr>
        <w:pStyle w:val="Heading1"/>
        <w:shd w:val="clear" w:color="auto" w:fill="1F4E79"/>
        <w:rPr>
          <w:color w:val="FFFFFF"/>
        </w:rPr>
      </w:pPr>
      <w:r>
        <w:rPr>
          <w:color w:val="FFFFFF"/>
        </w:rPr>
        <w:t>Intr</w:t>
      </w:r>
      <w:r w:rsidRPr="00F10019">
        <w:rPr>
          <w:color w:val="FFFFFF"/>
        </w:rPr>
        <w:t>oduction</w:t>
      </w:r>
      <w:bookmarkEnd w:id="0"/>
    </w:p>
    <w:p w14:paraId="6D8C7DDB" w14:textId="77777777" w:rsidR="00C3216D" w:rsidRDefault="00C3216D" w:rsidP="00C3216D">
      <w:pPr>
        <w:pStyle w:val="NoSpacing"/>
      </w:pPr>
      <w:bookmarkStart w:id="1" w:name="OLE_LINK1"/>
      <w:bookmarkStart w:id="2" w:name="OLE_LINK2"/>
    </w:p>
    <w:p w14:paraId="41C519A5" w14:textId="0759E6F3" w:rsidR="00C3216D" w:rsidRDefault="00C3216D" w:rsidP="00C3216D">
      <w:pPr>
        <w:pStyle w:val="NoSpacing"/>
        <w:ind w:left="567" w:hanging="567"/>
      </w:pPr>
      <w:r w:rsidRPr="005F32F6">
        <w:t>1.1</w:t>
      </w:r>
      <w:r w:rsidRPr="005F32F6">
        <w:tab/>
      </w:r>
      <w:bookmarkEnd w:id="1"/>
      <w:bookmarkEnd w:id="2"/>
      <w:r>
        <w:t>This procedure details the necessary steps to take if you have concerns that there has been a breach of personal identifiable information (PII – see 1.2 for examples) by Council officers, Members or third parties</w:t>
      </w:r>
      <w:r>
        <w:rPr>
          <w:rStyle w:val="FootnoteReference"/>
        </w:rPr>
        <w:footnoteReference w:id="1"/>
      </w:r>
      <w:r>
        <w:t xml:space="preserve"> contracted to provide Council services. </w:t>
      </w:r>
    </w:p>
    <w:p w14:paraId="417595C0" w14:textId="77777777" w:rsidR="00C3216D" w:rsidRDefault="00C3216D" w:rsidP="00C3216D">
      <w:pPr>
        <w:pStyle w:val="NoSpacing"/>
        <w:ind w:left="709" w:hanging="709"/>
      </w:pPr>
    </w:p>
    <w:p w14:paraId="56FEB32D" w14:textId="77777777" w:rsidR="00C3216D" w:rsidRPr="00FE04FE" w:rsidRDefault="00C3216D" w:rsidP="00C3216D">
      <w:pPr>
        <w:pStyle w:val="NoSpacing"/>
      </w:pPr>
      <w:r>
        <w:t>1.2</w:t>
      </w:r>
      <w:r>
        <w:tab/>
      </w:r>
      <w:r w:rsidRPr="00FE04FE">
        <w:t xml:space="preserve">Some typical examples of </w:t>
      </w:r>
      <w:r>
        <w:t xml:space="preserve">PII </w:t>
      </w:r>
      <w:r w:rsidRPr="00FE04FE">
        <w:t xml:space="preserve">include, but </w:t>
      </w:r>
      <w:r>
        <w:t xml:space="preserve">are </w:t>
      </w:r>
      <w:r w:rsidRPr="00FE04FE">
        <w:t xml:space="preserve">not limited </w:t>
      </w:r>
      <w:proofErr w:type="gramStart"/>
      <w:r w:rsidRPr="00FE04FE">
        <w:t>to:-</w:t>
      </w:r>
      <w:proofErr w:type="gramEnd"/>
    </w:p>
    <w:p w14:paraId="042CA9AE" w14:textId="77777777" w:rsidR="00C3216D" w:rsidRDefault="00C3216D" w:rsidP="00C3216D">
      <w:pPr>
        <w:pStyle w:val="NoSpacing"/>
      </w:pPr>
    </w:p>
    <w:p w14:paraId="40763401" w14:textId="740B63FF" w:rsidR="00C3216D" w:rsidRDefault="00C3216D" w:rsidP="00C3216D">
      <w:pPr>
        <w:pStyle w:val="NoSpacing"/>
        <w:numPr>
          <w:ilvl w:val="0"/>
          <w:numId w:val="4"/>
        </w:numPr>
        <w:ind w:left="1418" w:hanging="284"/>
      </w:pPr>
      <w:r w:rsidRPr="00FE04FE">
        <w:rPr>
          <w:b/>
        </w:rPr>
        <w:t>Personal Data</w:t>
      </w:r>
      <w:r>
        <w:rPr>
          <w:b/>
        </w:rPr>
        <w:t xml:space="preserve"> – </w:t>
      </w:r>
      <w:r w:rsidRPr="0059433C">
        <w:t>e.g.</w:t>
      </w:r>
      <w:r>
        <w:rPr>
          <w:b/>
        </w:rPr>
        <w:t xml:space="preserve"> </w:t>
      </w:r>
      <w:r w:rsidRPr="00FE04FE">
        <w:t>name</w:t>
      </w:r>
      <w:r>
        <w:t>;</w:t>
      </w:r>
      <w:r w:rsidRPr="00FE04FE">
        <w:t xml:space="preserve"> address; telephone number; date of birth</w:t>
      </w:r>
      <w:r>
        <w:t>; NI number; bank account details</w:t>
      </w:r>
    </w:p>
    <w:p w14:paraId="11B5E242" w14:textId="77777777" w:rsidR="00C3216D" w:rsidRDefault="00C3216D" w:rsidP="00C3216D">
      <w:pPr>
        <w:pStyle w:val="NoSpacing"/>
        <w:numPr>
          <w:ilvl w:val="0"/>
          <w:numId w:val="4"/>
        </w:numPr>
        <w:ind w:left="1418" w:hanging="284"/>
      </w:pPr>
      <w:r w:rsidRPr="00FE04FE">
        <w:rPr>
          <w:b/>
        </w:rPr>
        <w:t>Sensitive</w:t>
      </w:r>
      <w:r>
        <w:rPr>
          <w:b/>
        </w:rPr>
        <w:t>/Special</w:t>
      </w:r>
      <w:r w:rsidRPr="00FE04FE">
        <w:rPr>
          <w:b/>
        </w:rPr>
        <w:t xml:space="preserve"> Personal Data</w:t>
      </w:r>
      <w:r>
        <w:rPr>
          <w:b/>
        </w:rPr>
        <w:t xml:space="preserve"> – </w:t>
      </w:r>
      <w:r w:rsidRPr="0059433C">
        <w:t>e.g.</w:t>
      </w:r>
      <w:r>
        <w:rPr>
          <w:b/>
        </w:rPr>
        <w:t xml:space="preserve"> </w:t>
      </w:r>
      <w:r w:rsidRPr="00FE04FE">
        <w:t>information specifically relating to physical or mental health or condition</w:t>
      </w:r>
      <w:r>
        <w:t>;</w:t>
      </w:r>
      <w:r w:rsidRPr="00FE04FE">
        <w:t xml:space="preserve"> race or ethnicity; political opinions; religious beliefs, or beliefs of a similar nature; membership of a trade union or non-</w:t>
      </w:r>
      <w:proofErr w:type="gramStart"/>
      <w:r w:rsidRPr="00FE04FE">
        <w:t>membership;;</w:t>
      </w:r>
      <w:proofErr w:type="gramEnd"/>
      <w:r w:rsidRPr="00FE04FE">
        <w:t xml:space="preserve"> sexual life; commission or alleged commission of an offence;</w:t>
      </w:r>
    </w:p>
    <w:p w14:paraId="09B5B3EE" w14:textId="77777777" w:rsidR="00C3216D" w:rsidRDefault="00C3216D" w:rsidP="00C3216D">
      <w:pPr>
        <w:pStyle w:val="NoSpacing"/>
      </w:pPr>
    </w:p>
    <w:p w14:paraId="18CEA98F" w14:textId="77777777" w:rsidR="00C3216D" w:rsidRPr="009D3776" w:rsidRDefault="00C3216D" w:rsidP="00C3216D">
      <w:pPr>
        <w:pStyle w:val="NoSpacing"/>
        <w:rPr>
          <w:sz w:val="8"/>
          <w:szCs w:val="8"/>
        </w:rPr>
      </w:pPr>
    </w:p>
    <w:p w14:paraId="4B4B9DA7" w14:textId="77777777" w:rsidR="00C3216D" w:rsidRPr="00644F01" w:rsidRDefault="00C3216D" w:rsidP="00C3216D">
      <w:pPr>
        <w:pStyle w:val="NoSpacing"/>
        <w:shd w:val="clear" w:color="auto" w:fill="1F4E79"/>
        <w:rPr>
          <w:color w:val="FFFFFF"/>
          <w:sz w:val="32"/>
          <w:szCs w:val="32"/>
        </w:rPr>
      </w:pPr>
      <w:r w:rsidRPr="00644F01">
        <w:rPr>
          <w:color w:val="FFFFFF"/>
          <w:sz w:val="32"/>
          <w:szCs w:val="32"/>
        </w:rPr>
        <w:t>2.   What is a possible breach of PII?</w:t>
      </w:r>
    </w:p>
    <w:p w14:paraId="2EEBED2E" w14:textId="77777777" w:rsidR="00C3216D" w:rsidRPr="00FA7078" w:rsidRDefault="00C3216D" w:rsidP="00C3216D">
      <w:pPr>
        <w:pStyle w:val="NoSpacing"/>
      </w:pPr>
    </w:p>
    <w:p w14:paraId="2BF6CB90" w14:textId="77777777" w:rsidR="00C3216D" w:rsidRDefault="00C3216D" w:rsidP="00C3216D">
      <w:pPr>
        <w:pStyle w:val="NoSpacing"/>
        <w:ind w:left="709" w:hanging="709"/>
      </w:pPr>
      <w:r>
        <w:t>2.1</w:t>
      </w:r>
      <w:r>
        <w:tab/>
        <w:t xml:space="preserve">A breach of PII is where </w:t>
      </w:r>
      <w:r w:rsidRPr="000D42C2">
        <w:rPr>
          <w:u w:val="single"/>
        </w:rPr>
        <w:t>identifiable</w:t>
      </w:r>
      <w:r>
        <w:t xml:space="preserve"> personal information has been or has the potential to be:</w:t>
      </w:r>
    </w:p>
    <w:p w14:paraId="35EC2296" w14:textId="77777777" w:rsidR="00C3216D" w:rsidRDefault="00C3216D" w:rsidP="00C3216D">
      <w:pPr>
        <w:pStyle w:val="NoSpacing"/>
        <w:ind w:left="709" w:hanging="709"/>
      </w:pPr>
    </w:p>
    <w:p w14:paraId="3EF7B513" w14:textId="77777777" w:rsidR="00C3216D" w:rsidRDefault="00C3216D" w:rsidP="00C3216D">
      <w:pPr>
        <w:pStyle w:val="NoSpacing"/>
        <w:numPr>
          <w:ilvl w:val="0"/>
          <w:numId w:val="5"/>
        </w:numPr>
        <w:tabs>
          <w:tab w:val="left" w:pos="1276"/>
        </w:tabs>
        <w:ind w:firstLine="131"/>
      </w:pPr>
      <w:r>
        <w:t xml:space="preserve">Viewed or copied by an individual unauthorised to do so, </w:t>
      </w:r>
    </w:p>
    <w:p w14:paraId="3FEA78E9" w14:textId="77777777" w:rsidR="00C3216D" w:rsidRDefault="00C3216D" w:rsidP="00C3216D">
      <w:pPr>
        <w:pStyle w:val="NoSpacing"/>
        <w:numPr>
          <w:ilvl w:val="0"/>
          <w:numId w:val="5"/>
        </w:numPr>
        <w:ind w:left="1276" w:hanging="425"/>
      </w:pPr>
      <w:r>
        <w:t>Comm</w:t>
      </w:r>
      <w:bookmarkStart w:id="3" w:name="_GoBack"/>
      <w:bookmarkEnd w:id="3"/>
      <w:r>
        <w:t>unicated to an unauthorised individual/organisation, e.g. sent to wrong address and opened/read</w:t>
      </w:r>
    </w:p>
    <w:p w14:paraId="212D68C6" w14:textId="77777777" w:rsidR="00C3216D" w:rsidRDefault="00C3216D" w:rsidP="00C3216D">
      <w:pPr>
        <w:pStyle w:val="NoSpacing"/>
        <w:numPr>
          <w:ilvl w:val="0"/>
          <w:numId w:val="5"/>
        </w:numPr>
        <w:tabs>
          <w:tab w:val="left" w:pos="1276"/>
        </w:tabs>
        <w:ind w:firstLine="131"/>
      </w:pPr>
      <w:r>
        <w:t>Lost or stolen</w:t>
      </w:r>
    </w:p>
    <w:p w14:paraId="66193D82" w14:textId="77777777" w:rsidR="00C3216D" w:rsidRDefault="00C3216D" w:rsidP="00C3216D">
      <w:pPr>
        <w:pStyle w:val="NoSpacing"/>
      </w:pPr>
    </w:p>
    <w:p w14:paraId="71598C4D" w14:textId="77777777" w:rsidR="00C3216D" w:rsidRDefault="00C3216D" w:rsidP="00C3216D">
      <w:pPr>
        <w:pStyle w:val="NoSpacing"/>
        <w:ind w:left="709"/>
      </w:pPr>
      <w:r>
        <w:t>There are many examples of what constitutes a possible data breach, typical examples are detailed below:</w:t>
      </w:r>
    </w:p>
    <w:p w14:paraId="13684B47" w14:textId="77777777" w:rsidR="00C3216D" w:rsidRDefault="00C3216D" w:rsidP="00C3216D">
      <w:pPr>
        <w:pStyle w:val="NoSpacing"/>
      </w:pPr>
    </w:p>
    <w:p w14:paraId="231CAC73" w14:textId="77777777" w:rsidR="00C3216D" w:rsidRPr="00FA7078" w:rsidRDefault="00C3216D" w:rsidP="00C3216D">
      <w:pPr>
        <w:pStyle w:val="NoSpacing"/>
        <w:numPr>
          <w:ilvl w:val="0"/>
          <w:numId w:val="2"/>
        </w:numPr>
        <w:ind w:left="1276" w:hanging="425"/>
      </w:pPr>
      <w:r w:rsidRPr="00FA7078">
        <w:t xml:space="preserve">Loss of </w:t>
      </w:r>
      <w:r>
        <w:t>mobile phone</w:t>
      </w:r>
      <w:r w:rsidRPr="00FA7078">
        <w:t xml:space="preserve">/laptop or </w:t>
      </w:r>
      <w:proofErr w:type="gramStart"/>
      <w:r w:rsidRPr="00FA7078">
        <w:t>other</w:t>
      </w:r>
      <w:proofErr w:type="gramEnd"/>
      <w:r w:rsidRPr="00FA7078">
        <w:t xml:space="preserve"> ICT equipment </w:t>
      </w:r>
    </w:p>
    <w:p w14:paraId="1E108076" w14:textId="561B1006" w:rsidR="00C3216D" w:rsidRPr="00FA7078" w:rsidRDefault="00C3216D" w:rsidP="00C3216D">
      <w:pPr>
        <w:pStyle w:val="NoSpacing"/>
        <w:numPr>
          <w:ilvl w:val="0"/>
          <w:numId w:val="2"/>
        </w:numPr>
        <w:ind w:left="1276" w:hanging="425"/>
      </w:pPr>
      <w:r w:rsidRPr="00FA7078">
        <w:t>PII being emailed</w:t>
      </w:r>
      <w:r>
        <w:t>/</w:t>
      </w:r>
      <w:r w:rsidRPr="00FA7078">
        <w:t>posted</w:t>
      </w:r>
      <w:r>
        <w:t>/faxed</w:t>
      </w:r>
      <w:r w:rsidRPr="00FA7078">
        <w:t xml:space="preserve"> to an unintended recipient</w:t>
      </w:r>
      <w:r>
        <w:t xml:space="preserve"> or address and read by the individual</w:t>
      </w:r>
    </w:p>
    <w:p w14:paraId="7A1CE9AF" w14:textId="77777777" w:rsidR="00C3216D" w:rsidRDefault="00C3216D" w:rsidP="00C3216D">
      <w:pPr>
        <w:pStyle w:val="NoSpacing"/>
        <w:numPr>
          <w:ilvl w:val="0"/>
          <w:numId w:val="2"/>
        </w:numPr>
        <w:ind w:left="1276" w:hanging="425"/>
      </w:pPr>
      <w:r w:rsidRPr="00FA7078">
        <w:t>Loss of information/records relating to individuals</w:t>
      </w:r>
      <w:r>
        <w:t xml:space="preserve"> and read by an unauthorised person</w:t>
      </w:r>
      <w:r w:rsidRPr="00FA7078">
        <w:t>, e.g. a lost file containing personal grant information</w:t>
      </w:r>
    </w:p>
    <w:p w14:paraId="423DCEF8" w14:textId="77777777" w:rsidR="00C3216D" w:rsidRDefault="00C3216D" w:rsidP="00C3216D">
      <w:pPr>
        <w:pStyle w:val="NoSpacing"/>
        <w:numPr>
          <w:ilvl w:val="0"/>
          <w:numId w:val="2"/>
        </w:numPr>
        <w:ind w:left="1276" w:hanging="425"/>
      </w:pPr>
      <w:r>
        <w:t>Viewing PII on an ICT system that you do not need to access as part of your role</w:t>
      </w:r>
    </w:p>
    <w:p w14:paraId="5839C540" w14:textId="77777777" w:rsidR="00C3216D" w:rsidRPr="00FA7078" w:rsidRDefault="00C3216D" w:rsidP="00C3216D">
      <w:pPr>
        <w:pStyle w:val="NoSpacing"/>
        <w:numPr>
          <w:ilvl w:val="0"/>
          <w:numId w:val="2"/>
        </w:numPr>
        <w:ind w:left="1276" w:hanging="425"/>
      </w:pPr>
      <w:r>
        <w:t>Not keeping information secure; i.e. leaving correspondence on your desk at the end of the working day</w:t>
      </w:r>
    </w:p>
    <w:p w14:paraId="3B511B31" w14:textId="77777777" w:rsidR="00C3216D" w:rsidRDefault="00C3216D" w:rsidP="00C3216D">
      <w:pPr>
        <w:pStyle w:val="NoSpacing"/>
      </w:pPr>
    </w:p>
    <w:p w14:paraId="318CF2B4" w14:textId="62592366" w:rsidR="00C3216D" w:rsidRDefault="00C3216D" w:rsidP="00C3216D">
      <w:pPr>
        <w:pStyle w:val="NoSpacing"/>
        <w:ind w:left="720" w:hanging="720"/>
      </w:pPr>
      <w:r>
        <w:t>2.2</w:t>
      </w:r>
      <w:r>
        <w:tab/>
        <w:t xml:space="preserve">There may be security incidents where PII has been given to an unauthorised person (due to a human or procedural error) but the recipient has not opened/read the PII. The PII has then been returned or it has been confirmed that it has been destroyed. </w:t>
      </w:r>
    </w:p>
    <w:p w14:paraId="7A503329" w14:textId="4023AF24" w:rsidR="00C3216D" w:rsidRPr="00C3216D" w:rsidRDefault="00C3216D" w:rsidP="00C3216D">
      <w:pPr>
        <w:pStyle w:val="Heading1"/>
        <w:shd w:val="clear" w:color="auto" w:fill="1F4E79"/>
        <w:rPr>
          <w:color w:val="FFFFFF"/>
        </w:rPr>
      </w:pPr>
      <w:r w:rsidRPr="00644F01">
        <w:rPr>
          <w:color w:val="FFFFFF"/>
        </w:rPr>
        <w:lastRenderedPageBreak/>
        <w:t>3.   What should I do if I become aware of a possible data breach?</w:t>
      </w:r>
    </w:p>
    <w:p w14:paraId="29286EE8" w14:textId="77777777" w:rsidR="00C3216D" w:rsidRDefault="00C3216D" w:rsidP="00C3216D">
      <w:pPr>
        <w:pStyle w:val="NoSpacing"/>
        <w:ind w:left="720" w:hanging="720"/>
      </w:pPr>
      <w:bookmarkStart w:id="4" w:name="_Toc260923091"/>
    </w:p>
    <w:p w14:paraId="0F338BCE" w14:textId="6A06A286" w:rsidR="00C3216D" w:rsidRDefault="00C3216D" w:rsidP="00C3216D">
      <w:pPr>
        <w:pStyle w:val="NoSpacing"/>
        <w:ind w:left="720" w:hanging="720"/>
      </w:pPr>
      <w:r>
        <w:t>3.1</w:t>
      </w:r>
      <w:r>
        <w:tab/>
        <w:t>If a breach occurs or you suspect one has occurred you will need to inform your line manager</w:t>
      </w:r>
      <w:r>
        <w:t xml:space="preserve"> </w:t>
      </w:r>
      <w:r>
        <w:t xml:space="preserve">within 12 hours of incident occurring. The matter must then be forwarded to </w:t>
      </w:r>
      <w:r>
        <w:t>Data Protection Officer</w:t>
      </w:r>
      <w:r>
        <w:t xml:space="preserve"> within 24 hours of the incident occurring for recording and investigation. </w:t>
      </w:r>
    </w:p>
    <w:p w14:paraId="4787294A" w14:textId="77777777" w:rsidR="00C3216D" w:rsidRDefault="00C3216D" w:rsidP="00C3216D">
      <w:pPr>
        <w:pStyle w:val="NoSpacing"/>
        <w:rPr>
          <w:i/>
        </w:rPr>
      </w:pPr>
      <w:r>
        <w:rPr>
          <w:i/>
        </w:rPr>
        <w:tab/>
      </w:r>
    </w:p>
    <w:p w14:paraId="2747D25A" w14:textId="5F5E34AF" w:rsidR="00C3216D" w:rsidRDefault="00C3216D" w:rsidP="00C3216D">
      <w:pPr>
        <w:pStyle w:val="NoSpacing"/>
        <w:ind w:left="720" w:hanging="720"/>
      </w:pPr>
      <w:r>
        <w:t>3.2</w:t>
      </w:r>
      <w:r>
        <w:tab/>
        <w:t>If the incident involves theft or a crime then you should contact the police and report this. Please make sure you obtain and record a crime reference number from the police where applicable.</w:t>
      </w:r>
    </w:p>
    <w:p w14:paraId="3C180008" w14:textId="77777777" w:rsidR="00C3216D" w:rsidRPr="001D2EFB" w:rsidRDefault="00C3216D" w:rsidP="00C3216D">
      <w:pPr>
        <w:pStyle w:val="NoSpacing"/>
        <w:ind w:left="720" w:hanging="720"/>
      </w:pPr>
    </w:p>
    <w:p w14:paraId="095D91B4" w14:textId="11FA2388" w:rsidR="00C3216D" w:rsidRPr="00351148" w:rsidRDefault="00C3216D" w:rsidP="00C3216D">
      <w:pPr>
        <w:pStyle w:val="NoSpacing"/>
        <w:ind w:left="720" w:hanging="720"/>
      </w:pPr>
      <w:r>
        <w:t>3.3</w:t>
      </w:r>
      <w:r>
        <w:tab/>
        <w:t xml:space="preserve">If the incident involves the loss or theft of ICT equipment then this should also be logged with </w:t>
      </w:r>
      <w:r>
        <w:t>Midlands Computers</w:t>
      </w:r>
    </w:p>
    <w:p w14:paraId="65AB530C" w14:textId="77777777" w:rsidR="00C3216D" w:rsidRDefault="00C3216D" w:rsidP="00C3216D">
      <w:pPr>
        <w:ind w:left="720"/>
      </w:pPr>
    </w:p>
    <w:p w14:paraId="789DD716" w14:textId="55064770" w:rsidR="00C3216D" w:rsidRDefault="00C3216D" w:rsidP="00C3216D">
      <w:pPr>
        <w:pStyle w:val="NoSpacing"/>
        <w:ind w:left="720" w:hanging="720"/>
      </w:pPr>
      <w:r>
        <w:t>3.4</w:t>
      </w:r>
      <w:r>
        <w:tab/>
        <w:t xml:space="preserve">When the matter is reported to </w:t>
      </w:r>
      <w:r>
        <w:t>the DPO</w:t>
      </w:r>
      <w:r>
        <w:t xml:space="preserve"> and ICT (where relevant) the following information as a minimum should be to hand:</w:t>
      </w:r>
    </w:p>
    <w:p w14:paraId="5A515E20" w14:textId="77777777" w:rsidR="00C3216D" w:rsidRDefault="00C3216D" w:rsidP="00C3216D">
      <w:pPr>
        <w:pStyle w:val="NoSpacing"/>
      </w:pPr>
    </w:p>
    <w:p w14:paraId="7E94EAA1" w14:textId="77777777" w:rsidR="00C3216D" w:rsidRPr="00827736" w:rsidRDefault="00C3216D" w:rsidP="00C3216D">
      <w:pPr>
        <w:pStyle w:val="NoSpacing"/>
        <w:numPr>
          <w:ilvl w:val="0"/>
          <w:numId w:val="3"/>
        </w:numPr>
        <w:ind w:left="1418" w:hanging="284"/>
        <w:rPr>
          <w:szCs w:val="22"/>
        </w:rPr>
      </w:pPr>
      <w:r w:rsidRPr="00827736">
        <w:rPr>
          <w:szCs w:val="22"/>
        </w:rPr>
        <w:t>Crime reference number given to you by the police (if applicable)</w:t>
      </w:r>
    </w:p>
    <w:p w14:paraId="31FA301B" w14:textId="77777777" w:rsidR="00C3216D" w:rsidRPr="00827736" w:rsidRDefault="00C3216D" w:rsidP="00C3216D">
      <w:pPr>
        <w:pStyle w:val="NoSpacing"/>
        <w:numPr>
          <w:ilvl w:val="0"/>
          <w:numId w:val="3"/>
        </w:numPr>
        <w:ind w:left="1418" w:hanging="284"/>
        <w:rPr>
          <w:szCs w:val="22"/>
        </w:rPr>
      </w:pPr>
      <w:r w:rsidRPr="00827736">
        <w:rPr>
          <w:szCs w:val="22"/>
        </w:rPr>
        <w:t>Police station and constabulary the incident was reported to (if applicable)</w:t>
      </w:r>
    </w:p>
    <w:p w14:paraId="66143AF9" w14:textId="77777777" w:rsidR="00C3216D" w:rsidRPr="00827736" w:rsidRDefault="00C3216D" w:rsidP="00C3216D">
      <w:pPr>
        <w:pStyle w:val="NoSpacing"/>
        <w:numPr>
          <w:ilvl w:val="0"/>
          <w:numId w:val="3"/>
        </w:numPr>
        <w:ind w:left="1418" w:hanging="284"/>
        <w:rPr>
          <w:szCs w:val="22"/>
        </w:rPr>
      </w:pPr>
      <w:r w:rsidRPr="00827736">
        <w:rPr>
          <w:szCs w:val="22"/>
        </w:rPr>
        <w:t>Place, time and date(s) the incident occurred</w:t>
      </w:r>
    </w:p>
    <w:p w14:paraId="31274105" w14:textId="6B005800" w:rsidR="00C3216D" w:rsidRPr="00827736" w:rsidRDefault="00C3216D" w:rsidP="00C3216D">
      <w:pPr>
        <w:pStyle w:val="NoSpacing"/>
        <w:numPr>
          <w:ilvl w:val="0"/>
          <w:numId w:val="3"/>
        </w:numPr>
        <w:ind w:left="1418" w:hanging="284"/>
        <w:rPr>
          <w:szCs w:val="22"/>
        </w:rPr>
      </w:pPr>
      <w:r w:rsidRPr="00827736">
        <w:rPr>
          <w:szCs w:val="22"/>
        </w:rPr>
        <w:t>Council officer or 3</w:t>
      </w:r>
      <w:r w:rsidRPr="00827736">
        <w:rPr>
          <w:szCs w:val="22"/>
          <w:vertAlign w:val="superscript"/>
        </w:rPr>
        <w:t>rd</w:t>
      </w:r>
      <w:r w:rsidRPr="00827736">
        <w:rPr>
          <w:szCs w:val="22"/>
        </w:rPr>
        <w:t xml:space="preserve"> party suppliers involved</w:t>
      </w:r>
    </w:p>
    <w:p w14:paraId="49F61922" w14:textId="77777777" w:rsidR="00C3216D" w:rsidRPr="008C3826" w:rsidRDefault="00C3216D" w:rsidP="00C3216D">
      <w:pPr>
        <w:pStyle w:val="ListParagraph"/>
        <w:numPr>
          <w:ilvl w:val="0"/>
          <w:numId w:val="3"/>
        </w:numPr>
        <w:spacing w:after="0" w:line="240" w:lineRule="auto"/>
        <w:ind w:left="1418" w:hanging="284"/>
        <w:contextualSpacing w:val="0"/>
        <w:rPr>
          <w:rFonts w:ascii="Arial" w:hAnsi="Arial" w:cs="Arial"/>
        </w:rPr>
      </w:pPr>
      <w:r w:rsidRPr="008C3826">
        <w:rPr>
          <w:rFonts w:ascii="Arial" w:hAnsi="Arial" w:cs="Arial"/>
        </w:rPr>
        <w:t>A summary of the information that has been lost, stolen or incorrectly communicated</w:t>
      </w:r>
    </w:p>
    <w:p w14:paraId="012F0FA9" w14:textId="77777777" w:rsidR="00C3216D" w:rsidRPr="008C3826" w:rsidRDefault="00C3216D" w:rsidP="00C3216D">
      <w:pPr>
        <w:pStyle w:val="ListParagraph"/>
        <w:numPr>
          <w:ilvl w:val="0"/>
          <w:numId w:val="3"/>
        </w:numPr>
        <w:spacing w:after="0" w:line="240" w:lineRule="auto"/>
        <w:ind w:left="1418" w:hanging="284"/>
        <w:contextualSpacing w:val="0"/>
        <w:rPr>
          <w:rFonts w:ascii="Arial" w:hAnsi="Arial" w:cs="Arial"/>
        </w:rPr>
      </w:pPr>
      <w:r w:rsidRPr="008C3826">
        <w:rPr>
          <w:rFonts w:ascii="Arial" w:hAnsi="Arial" w:cs="Arial"/>
        </w:rPr>
        <w:t>A list of the individuals affected or that could be at risk</w:t>
      </w:r>
    </w:p>
    <w:p w14:paraId="057885DD" w14:textId="77777777" w:rsidR="00C3216D" w:rsidRPr="008C3826" w:rsidRDefault="00C3216D" w:rsidP="00C3216D">
      <w:pPr>
        <w:pStyle w:val="ListParagraph"/>
        <w:numPr>
          <w:ilvl w:val="0"/>
          <w:numId w:val="3"/>
        </w:numPr>
        <w:spacing w:after="0" w:line="240" w:lineRule="auto"/>
        <w:ind w:left="1418" w:hanging="284"/>
        <w:contextualSpacing w:val="0"/>
        <w:rPr>
          <w:rFonts w:ascii="Arial" w:hAnsi="Arial" w:cs="Arial"/>
        </w:rPr>
      </w:pPr>
      <w:r w:rsidRPr="008C3826">
        <w:rPr>
          <w:rFonts w:ascii="Arial" w:hAnsi="Arial" w:cs="Arial"/>
        </w:rPr>
        <w:t>A list of organisations that may need to be contacted (e.g. shared service information), if applicable</w:t>
      </w:r>
    </w:p>
    <w:p w14:paraId="7BB41CFD" w14:textId="207E17FF" w:rsidR="00C3216D" w:rsidRPr="00827736" w:rsidRDefault="00C3216D" w:rsidP="00C3216D">
      <w:pPr>
        <w:pStyle w:val="ListParagraph"/>
        <w:numPr>
          <w:ilvl w:val="0"/>
          <w:numId w:val="3"/>
        </w:numPr>
        <w:spacing w:after="0" w:line="240" w:lineRule="auto"/>
        <w:ind w:left="1418" w:hanging="284"/>
        <w:contextualSpacing w:val="0"/>
      </w:pPr>
      <w:r w:rsidRPr="008C3826">
        <w:rPr>
          <w:rFonts w:ascii="Arial" w:hAnsi="Arial" w:cs="Arial"/>
        </w:rPr>
        <w:t>Confirmation as to who else in the authority has been informed</w:t>
      </w:r>
    </w:p>
    <w:p w14:paraId="47C919F7" w14:textId="77777777" w:rsidR="00C3216D" w:rsidRDefault="00C3216D" w:rsidP="00C3216D">
      <w:pPr>
        <w:ind w:left="720"/>
      </w:pPr>
    </w:p>
    <w:p w14:paraId="08F603A8" w14:textId="3904C7BD" w:rsidR="00C3216D" w:rsidRPr="008C3826" w:rsidRDefault="00C3216D" w:rsidP="00C3216D">
      <w:pPr>
        <w:ind w:left="720" w:hanging="720"/>
        <w:rPr>
          <w:sz w:val="22"/>
          <w:szCs w:val="22"/>
        </w:rPr>
      </w:pPr>
      <w:r w:rsidRPr="008C3826">
        <w:rPr>
          <w:sz w:val="22"/>
          <w:szCs w:val="22"/>
        </w:rPr>
        <w:t>3.2.5</w:t>
      </w:r>
      <w:r w:rsidRPr="008C3826">
        <w:rPr>
          <w:sz w:val="22"/>
          <w:szCs w:val="22"/>
        </w:rPr>
        <w:tab/>
        <w:t xml:space="preserve">When the incident is reported to </w:t>
      </w:r>
      <w:r w:rsidR="00D07E62">
        <w:rPr>
          <w:sz w:val="22"/>
          <w:szCs w:val="22"/>
        </w:rPr>
        <w:t>DPO</w:t>
      </w:r>
      <w:r w:rsidRPr="008C3826">
        <w:rPr>
          <w:sz w:val="22"/>
          <w:szCs w:val="22"/>
        </w:rPr>
        <w:t xml:space="preserve"> they will:</w:t>
      </w:r>
    </w:p>
    <w:p w14:paraId="60F6FF39" w14:textId="77777777" w:rsidR="00C3216D" w:rsidRPr="008C3826" w:rsidRDefault="00C3216D" w:rsidP="00C3216D">
      <w:pPr>
        <w:ind w:left="720" w:hanging="720"/>
        <w:rPr>
          <w:sz w:val="22"/>
          <w:szCs w:val="22"/>
        </w:rPr>
      </w:pPr>
    </w:p>
    <w:p w14:paraId="7EAA1A93" w14:textId="77777777" w:rsidR="00C3216D" w:rsidRPr="008C3826" w:rsidRDefault="00C3216D" w:rsidP="00C3216D">
      <w:pPr>
        <w:numPr>
          <w:ilvl w:val="0"/>
          <w:numId w:val="1"/>
        </w:numPr>
        <w:rPr>
          <w:sz w:val="22"/>
          <w:szCs w:val="22"/>
        </w:rPr>
      </w:pPr>
      <w:r w:rsidRPr="008C3826">
        <w:rPr>
          <w:sz w:val="22"/>
          <w:szCs w:val="22"/>
        </w:rPr>
        <w:t>Assess the level of the risk associated with the incident</w:t>
      </w:r>
    </w:p>
    <w:p w14:paraId="5ECA76AE" w14:textId="77777777" w:rsidR="00C3216D" w:rsidRPr="008C3826" w:rsidRDefault="00C3216D" w:rsidP="00C3216D">
      <w:pPr>
        <w:numPr>
          <w:ilvl w:val="0"/>
          <w:numId w:val="1"/>
        </w:numPr>
        <w:rPr>
          <w:sz w:val="22"/>
          <w:szCs w:val="22"/>
        </w:rPr>
      </w:pPr>
      <w:r w:rsidRPr="008C3826">
        <w:rPr>
          <w:sz w:val="22"/>
          <w:szCs w:val="22"/>
        </w:rPr>
        <w:t>Agree the immediate mitigating actions that should take place and who should undertake them including who else needs to be informed (internally and externally)</w:t>
      </w:r>
    </w:p>
    <w:p w14:paraId="1837E607" w14:textId="7CA211CE" w:rsidR="00C3216D" w:rsidRPr="008C3826" w:rsidRDefault="00C3216D" w:rsidP="00C3216D">
      <w:pPr>
        <w:numPr>
          <w:ilvl w:val="0"/>
          <w:numId w:val="1"/>
        </w:numPr>
        <w:rPr>
          <w:sz w:val="22"/>
          <w:szCs w:val="22"/>
        </w:rPr>
      </w:pPr>
      <w:r w:rsidRPr="008C3826">
        <w:rPr>
          <w:sz w:val="22"/>
          <w:szCs w:val="22"/>
        </w:rPr>
        <w:t xml:space="preserve">Agree who will undertake an investigation into the incident – low risk will be the </w:t>
      </w:r>
      <w:r w:rsidR="00D07E62">
        <w:rPr>
          <w:sz w:val="22"/>
          <w:szCs w:val="22"/>
        </w:rPr>
        <w:t>council</w:t>
      </w:r>
      <w:r w:rsidRPr="008C3826">
        <w:rPr>
          <w:sz w:val="22"/>
          <w:szCs w:val="22"/>
        </w:rPr>
        <w:t xml:space="preserve">; medium – </w:t>
      </w:r>
      <w:r w:rsidR="00D07E62">
        <w:rPr>
          <w:sz w:val="22"/>
          <w:szCs w:val="22"/>
        </w:rPr>
        <w:t>council/DPO</w:t>
      </w:r>
      <w:r w:rsidRPr="008C3826">
        <w:rPr>
          <w:sz w:val="22"/>
          <w:szCs w:val="22"/>
        </w:rPr>
        <w:t xml:space="preserve"> by agreement; high risk – </w:t>
      </w:r>
      <w:r w:rsidR="00D07E62">
        <w:rPr>
          <w:sz w:val="22"/>
          <w:szCs w:val="22"/>
        </w:rPr>
        <w:t>DPO</w:t>
      </w:r>
      <w:r w:rsidRPr="008C3826">
        <w:rPr>
          <w:sz w:val="22"/>
          <w:szCs w:val="22"/>
        </w:rPr>
        <w:t>.</w:t>
      </w:r>
    </w:p>
    <w:p w14:paraId="338054D7" w14:textId="74FAFC46" w:rsidR="00C3216D" w:rsidRPr="008C3826" w:rsidRDefault="00C3216D" w:rsidP="00C3216D">
      <w:pPr>
        <w:numPr>
          <w:ilvl w:val="0"/>
          <w:numId w:val="1"/>
        </w:numPr>
        <w:rPr>
          <w:sz w:val="22"/>
          <w:szCs w:val="22"/>
        </w:rPr>
      </w:pPr>
      <w:r w:rsidRPr="008C3826">
        <w:rPr>
          <w:sz w:val="22"/>
          <w:szCs w:val="22"/>
        </w:rPr>
        <w:t xml:space="preserve">Compare the incident against notification rationale outlined by the Information Commissioners Office (ICO) </w:t>
      </w:r>
      <w:r>
        <w:rPr>
          <w:sz w:val="22"/>
          <w:szCs w:val="22"/>
        </w:rPr>
        <w:t xml:space="preserve">and notify </w:t>
      </w:r>
      <w:r w:rsidRPr="008C3826">
        <w:rPr>
          <w:sz w:val="22"/>
          <w:szCs w:val="22"/>
        </w:rPr>
        <w:t>if applicable</w:t>
      </w:r>
    </w:p>
    <w:p w14:paraId="5D437BB8" w14:textId="77777777" w:rsidR="00C3216D" w:rsidRPr="008C3826" w:rsidRDefault="00C3216D" w:rsidP="00C3216D">
      <w:pPr>
        <w:numPr>
          <w:ilvl w:val="0"/>
          <w:numId w:val="1"/>
        </w:numPr>
        <w:rPr>
          <w:sz w:val="22"/>
          <w:szCs w:val="22"/>
        </w:rPr>
      </w:pPr>
      <w:r w:rsidRPr="008C3826">
        <w:rPr>
          <w:sz w:val="22"/>
          <w:szCs w:val="22"/>
        </w:rPr>
        <w:t>Produce or agree the production of an incident report</w:t>
      </w:r>
      <w:r>
        <w:rPr>
          <w:sz w:val="22"/>
          <w:szCs w:val="22"/>
        </w:rPr>
        <w:t xml:space="preserve">, see </w:t>
      </w:r>
      <w:r w:rsidRPr="008B7053">
        <w:rPr>
          <w:b/>
          <w:i/>
          <w:sz w:val="22"/>
          <w:szCs w:val="22"/>
        </w:rPr>
        <w:t>Appendix 1</w:t>
      </w:r>
      <w:r>
        <w:rPr>
          <w:sz w:val="22"/>
          <w:szCs w:val="22"/>
        </w:rPr>
        <w:t xml:space="preserve"> for required layout</w:t>
      </w:r>
    </w:p>
    <w:p w14:paraId="00EE23DB" w14:textId="77777777" w:rsidR="00C3216D" w:rsidRPr="008C3826" w:rsidRDefault="00C3216D" w:rsidP="00C3216D">
      <w:pPr>
        <w:numPr>
          <w:ilvl w:val="0"/>
          <w:numId w:val="1"/>
        </w:numPr>
        <w:rPr>
          <w:sz w:val="22"/>
          <w:szCs w:val="22"/>
        </w:rPr>
      </w:pPr>
      <w:r w:rsidRPr="008C3826">
        <w:rPr>
          <w:sz w:val="22"/>
          <w:szCs w:val="22"/>
        </w:rPr>
        <w:t>Agree remedial action to be tak</w:t>
      </w:r>
      <w:r>
        <w:rPr>
          <w:sz w:val="22"/>
          <w:szCs w:val="22"/>
        </w:rPr>
        <w:t>en by the relevant service area</w:t>
      </w:r>
    </w:p>
    <w:p w14:paraId="4AE22C26" w14:textId="5BAD06EF" w:rsidR="00C3216D" w:rsidRPr="008B213F" w:rsidRDefault="00C3216D" w:rsidP="00C3216D">
      <w:pPr>
        <w:numPr>
          <w:ilvl w:val="0"/>
          <w:numId w:val="1"/>
        </w:numPr>
        <w:spacing w:after="120"/>
        <w:rPr>
          <w:szCs w:val="22"/>
        </w:rPr>
      </w:pPr>
      <w:r w:rsidRPr="008C3826">
        <w:rPr>
          <w:sz w:val="22"/>
          <w:szCs w:val="22"/>
        </w:rPr>
        <w:t>Communicate any lessons learnt where appropriate</w:t>
      </w:r>
    </w:p>
    <w:bookmarkEnd w:id="4"/>
    <w:p w14:paraId="7F652CF0" w14:textId="19002F7B" w:rsidR="00C3216D" w:rsidRPr="00D07E62" w:rsidRDefault="00C3216D" w:rsidP="00D07E62">
      <w:pPr>
        <w:pStyle w:val="Heading1"/>
        <w:shd w:val="clear" w:color="auto" w:fill="1F4E79"/>
        <w:rPr>
          <w:color w:val="FFFFFF"/>
        </w:rPr>
      </w:pPr>
    </w:p>
    <w:p w14:paraId="69CD517C" w14:textId="77777777" w:rsidR="00D07E62" w:rsidRDefault="00D07E62" w:rsidP="00C3216D">
      <w:pPr>
        <w:pStyle w:val="NoSpacing"/>
        <w:jc w:val="right"/>
        <w:rPr>
          <w:rFonts w:cs="Arial"/>
          <w:b/>
          <w:sz w:val="24"/>
        </w:rPr>
      </w:pPr>
    </w:p>
    <w:p w14:paraId="3B5606EE" w14:textId="77777777" w:rsidR="00D07E62" w:rsidRDefault="00D07E62" w:rsidP="00C3216D">
      <w:pPr>
        <w:pStyle w:val="NoSpacing"/>
        <w:jc w:val="right"/>
        <w:rPr>
          <w:rFonts w:cs="Arial"/>
          <w:b/>
          <w:sz w:val="24"/>
        </w:rPr>
      </w:pPr>
    </w:p>
    <w:p w14:paraId="441D9091" w14:textId="77777777" w:rsidR="00D07E62" w:rsidRDefault="00D07E62" w:rsidP="00C3216D">
      <w:pPr>
        <w:pStyle w:val="NoSpacing"/>
        <w:jc w:val="right"/>
        <w:rPr>
          <w:rFonts w:cs="Arial"/>
          <w:b/>
          <w:sz w:val="24"/>
        </w:rPr>
      </w:pPr>
    </w:p>
    <w:p w14:paraId="5431D006" w14:textId="77777777" w:rsidR="00D07E62" w:rsidRDefault="00D07E62" w:rsidP="00C3216D">
      <w:pPr>
        <w:pStyle w:val="NoSpacing"/>
        <w:jc w:val="right"/>
        <w:rPr>
          <w:rFonts w:cs="Arial"/>
          <w:b/>
          <w:sz w:val="24"/>
        </w:rPr>
      </w:pPr>
    </w:p>
    <w:p w14:paraId="0E747C3F" w14:textId="77777777" w:rsidR="00D07E62" w:rsidRDefault="00D07E62" w:rsidP="00C3216D">
      <w:pPr>
        <w:pStyle w:val="NoSpacing"/>
        <w:jc w:val="right"/>
        <w:rPr>
          <w:rFonts w:cs="Arial"/>
          <w:b/>
          <w:sz w:val="24"/>
        </w:rPr>
      </w:pPr>
    </w:p>
    <w:p w14:paraId="18C9EE19" w14:textId="77777777" w:rsidR="00D07E62" w:rsidRDefault="00D07E62" w:rsidP="00C3216D">
      <w:pPr>
        <w:pStyle w:val="NoSpacing"/>
        <w:jc w:val="right"/>
        <w:rPr>
          <w:rFonts w:cs="Arial"/>
          <w:b/>
          <w:sz w:val="24"/>
        </w:rPr>
      </w:pPr>
    </w:p>
    <w:p w14:paraId="6779E587" w14:textId="25CF3250" w:rsidR="00C3216D" w:rsidRPr="008B7053" w:rsidRDefault="00C3216D" w:rsidP="00C3216D">
      <w:pPr>
        <w:pStyle w:val="NoSpacing"/>
        <w:jc w:val="right"/>
        <w:rPr>
          <w:rFonts w:cs="Arial"/>
          <w:b/>
          <w:sz w:val="24"/>
        </w:rPr>
      </w:pPr>
      <w:r w:rsidRPr="008B7053">
        <w:rPr>
          <w:rFonts w:cs="Arial"/>
          <w:b/>
          <w:sz w:val="24"/>
        </w:rPr>
        <w:lastRenderedPageBreak/>
        <w:t>Appendix 1</w:t>
      </w:r>
    </w:p>
    <w:p w14:paraId="4A674D13" w14:textId="77777777" w:rsidR="00C3216D" w:rsidRPr="004B5F08" w:rsidRDefault="00C3216D" w:rsidP="00C3216D">
      <w:pPr>
        <w:pStyle w:val="NoSpacing"/>
        <w:rPr>
          <w:rFonts w:cs="Arial"/>
          <w:b/>
          <w:sz w:val="28"/>
          <w:szCs w:val="28"/>
        </w:rPr>
      </w:pPr>
      <w:r w:rsidRPr="004B5F08">
        <w:rPr>
          <w:rFonts w:cs="Arial"/>
          <w:b/>
          <w:sz w:val="28"/>
          <w:szCs w:val="28"/>
        </w:rPr>
        <w:t>Suggested Report Template</w:t>
      </w:r>
    </w:p>
    <w:p w14:paraId="7804B45B" w14:textId="7F68FAAF" w:rsidR="00C3216D" w:rsidRPr="00631881" w:rsidRDefault="00C3216D" w:rsidP="00C3216D">
      <w:pPr>
        <w:pStyle w:val="NoSpacing"/>
        <w:rPr>
          <w:rFonts w:cs="Arial"/>
          <w:i/>
          <w:sz w:val="20"/>
          <w:szCs w:val="20"/>
        </w:rPr>
      </w:pPr>
    </w:p>
    <w:p w14:paraId="6787FAD2" w14:textId="77777777" w:rsidR="00C3216D" w:rsidRPr="004B5F08" w:rsidRDefault="00C3216D" w:rsidP="00C3216D">
      <w:pPr>
        <w:pStyle w:val="NoSpacing"/>
        <w:rPr>
          <w:rFonts w:cs="Arial"/>
        </w:rPr>
      </w:pPr>
    </w:p>
    <w:p w14:paraId="66AE3C8D" w14:textId="77777777" w:rsidR="00C3216D" w:rsidRPr="0094486E" w:rsidRDefault="00C3216D" w:rsidP="00C3216D">
      <w:pPr>
        <w:pStyle w:val="NoSpacing"/>
        <w:jc w:val="center"/>
        <w:rPr>
          <w:rFonts w:cs="Arial"/>
          <w:i/>
          <w:color w:val="A6A6A6"/>
          <w:sz w:val="18"/>
          <w:szCs w:val="18"/>
        </w:rPr>
      </w:pPr>
      <w:r w:rsidRPr="0094486E">
        <w:rPr>
          <w:rFonts w:cs="Arial"/>
          <w:i/>
          <w:color w:val="A6A6A6"/>
          <w:sz w:val="18"/>
          <w:szCs w:val="18"/>
        </w:rPr>
        <w:t>Tick relevant box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425"/>
        <w:gridCol w:w="425"/>
        <w:gridCol w:w="2126"/>
        <w:gridCol w:w="426"/>
      </w:tblGrid>
      <w:tr w:rsidR="00C3216D" w14:paraId="7DC111D1" w14:textId="77777777" w:rsidTr="00FF619E">
        <w:trPr>
          <w:trHeight w:hRule="exact" w:val="454"/>
          <w:jc w:val="center"/>
        </w:trPr>
        <w:tc>
          <w:tcPr>
            <w:tcW w:w="2310" w:type="dxa"/>
            <w:shd w:val="clear" w:color="auto" w:fill="1F4E79"/>
            <w:vAlign w:val="center"/>
          </w:tcPr>
          <w:p w14:paraId="4555ED80" w14:textId="77777777" w:rsidR="00C3216D" w:rsidRPr="00446235" w:rsidRDefault="00C3216D" w:rsidP="00FF619E">
            <w:pPr>
              <w:pStyle w:val="NoSpacing"/>
              <w:rPr>
                <w:rFonts w:cs="Arial"/>
                <w:b/>
                <w:color w:val="FFFFFF"/>
                <w:lang w:val="en-US" w:eastAsia="en-US"/>
              </w:rPr>
            </w:pPr>
            <w:r w:rsidRPr="00446235">
              <w:rPr>
                <w:rFonts w:cs="Arial"/>
                <w:b/>
                <w:color w:val="FFFFFF"/>
                <w:lang w:val="en-US" w:eastAsia="en-US"/>
              </w:rPr>
              <w:t>Breach?</w:t>
            </w:r>
          </w:p>
        </w:tc>
        <w:tc>
          <w:tcPr>
            <w:tcW w:w="425" w:type="dxa"/>
            <w:vAlign w:val="center"/>
          </w:tcPr>
          <w:p w14:paraId="0C852025" w14:textId="79661537" w:rsidR="00C3216D" w:rsidRPr="00C244A0" w:rsidRDefault="00C3216D" w:rsidP="00FF619E">
            <w:pPr>
              <w:pStyle w:val="NoSpacing"/>
              <w:rPr>
                <w:rFonts w:ascii="Wingdings" w:hAnsi="Wingdings" w:cs="Arial"/>
                <w:color w:val="A6A6A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A2EDA58" w14:textId="77777777" w:rsidR="00C3216D" w:rsidRPr="00C244A0" w:rsidRDefault="00C3216D" w:rsidP="00FF619E">
            <w:pPr>
              <w:pStyle w:val="NoSpacing"/>
              <w:rPr>
                <w:rFonts w:cs="Arial"/>
                <w:lang w:val="en-US" w:eastAsia="en-US"/>
              </w:rPr>
            </w:pPr>
          </w:p>
        </w:tc>
        <w:tc>
          <w:tcPr>
            <w:tcW w:w="2126" w:type="dxa"/>
            <w:shd w:val="clear" w:color="auto" w:fill="1F4E79"/>
            <w:vAlign w:val="center"/>
          </w:tcPr>
          <w:p w14:paraId="227B56EF" w14:textId="77777777" w:rsidR="00C3216D" w:rsidRPr="00446235" w:rsidRDefault="00C3216D" w:rsidP="00FF619E">
            <w:pPr>
              <w:pStyle w:val="NoSpacing"/>
              <w:rPr>
                <w:rFonts w:cs="Arial"/>
                <w:b/>
                <w:color w:val="FFFFFF"/>
                <w:lang w:val="en-US" w:eastAsia="en-US"/>
              </w:rPr>
            </w:pPr>
            <w:r w:rsidRPr="00446235">
              <w:rPr>
                <w:rFonts w:cs="Arial"/>
                <w:b/>
                <w:color w:val="FFFFFF"/>
                <w:lang w:val="en-US" w:eastAsia="en-US"/>
              </w:rPr>
              <w:t>Incident?</w:t>
            </w:r>
          </w:p>
        </w:tc>
        <w:tc>
          <w:tcPr>
            <w:tcW w:w="426" w:type="dxa"/>
            <w:vAlign w:val="center"/>
          </w:tcPr>
          <w:p w14:paraId="70C2D70D" w14:textId="77777777" w:rsidR="00C3216D" w:rsidRPr="00C244A0" w:rsidRDefault="00C3216D" w:rsidP="00FF619E">
            <w:pPr>
              <w:pStyle w:val="NoSpacing"/>
              <w:rPr>
                <w:rFonts w:cs="Arial"/>
                <w:lang w:val="en-US" w:eastAsia="en-US"/>
              </w:rPr>
            </w:pPr>
          </w:p>
        </w:tc>
      </w:tr>
    </w:tbl>
    <w:p w14:paraId="72D5881E" w14:textId="77777777" w:rsidR="00C3216D" w:rsidRPr="008B7053" w:rsidRDefault="00C3216D" w:rsidP="00C3216D">
      <w:pPr>
        <w:pStyle w:val="NoSpacing"/>
        <w:jc w:val="center"/>
        <w:rPr>
          <w:rFonts w:cs="Arial"/>
          <w:i/>
          <w:sz w:val="4"/>
          <w:szCs w:val="4"/>
        </w:rPr>
      </w:pPr>
    </w:p>
    <w:p w14:paraId="04D3D738" w14:textId="77777777" w:rsidR="00C3216D" w:rsidRPr="008B7053" w:rsidRDefault="00C3216D" w:rsidP="00C3216D">
      <w:pPr>
        <w:pStyle w:val="NoSpacing"/>
        <w:jc w:val="center"/>
        <w:rPr>
          <w:rFonts w:cs="Arial"/>
          <w:i/>
          <w:sz w:val="18"/>
          <w:szCs w:val="18"/>
        </w:rPr>
      </w:pPr>
      <w:r w:rsidRPr="008B7053">
        <w:rPr>
          <w:rFonts w:cs="Arial"/>
          <w:i/>
          <w:sz w:val="18"/>
          <w:szCs w:val="18"/>
        </w:rPr>
        <w:t>See section 2 of ISBP for guidance on what constitutes a breach or incident</w:t>
      </w:r>
    </w:p>
    <w:p w14:paraId="4DF43D9C" w14:textId="77777777" w:rsidR="00C3216D" w:rsidRDefault="00C3216D" w:rsidP="00C3216D">
      <w:pPr>
        <w:pStyle w:val="NoSpacing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3"/>
        <w:gridCol w:w="2058"/>
        <w:gridCol w:w="2098"/>
        <w:gridCol w:w="2937"/>
      </w:tblGrid>
      <w:tr w:rsidR="00C3216D" w14:paraId="7402DBF1" w14:textId="77777777" w:rsidTr="00FF619E">
        <w:trPr>
          <w:trHeight w:hRule="exact" w:val="454"/>
        </w:trPr>
        <w:tc>
          <w:tcPr>
            <w:tcW w:w="1951" w:type="dxa"/>
            <w:shd w:val="clear" w:color="auto" w:fill="1F4E79"/>
            <w:vAlign w:val="center"/>
          </w:tcPr>
          <w:p w14:paraId="2DEC6157" w14:textId="77777777" w:rsidR="00C3216D" w:rsidRPr="00446235" w:rsidRDefault="00C3216D" w:rsidP="00FF619E">
            <w:pPr>
              <w:pStyle w:val="NoSpacing"/>
              <w:rPr>
                <w:rFonts w:cs="Arial"/>
                <w:b/>
                <w:color w:val="FFFFFF"/>
                <w:lang w:val="en-US" w:eastAsia="en-US"/>
              </w:rPr>
            </w:pPr>
            <w:r w:rsidRPr="00446235">
              <w:rPr>
                <w:rFonts w:cs="Arial"/>
                <w:b/>
                <w:color w:val="FFFFFF"/>
                <w:lang w:val="en-US" w:eastAsia="en-US"/>
              </w:rPr>
              <w:t>Date Occurred</w:t>
            </w:r>
          </w:p>
        </w:tc>
        <w:tc>
          <w:tcPr>
            <w:tcW w:w="2126" w:type="dxa"/>
            <w:vAlign w:val="center"/>
          </w:tcPr>
          <w:p w14:paraId="605F0E03" w14:textId="5C48D2BE" w:rsidR="00C3216D" w:rsidRPr="00C244A0" w:rsidRDefault="00C3216D" w:rsidP="00FF619E">
            <w:pPr>
              <w:pStyle w:val="NoSpacing"/>
              <w:rPr>
                <w:rFonts w:eastAsia="MS Mincho" w:cs="Arial"/>
                <w:i/>
                <w:color w:val="A6A6A6"/>
                <w:lang w:val="en-US" w:eastAsia="en-US"/>
              </w:rPr>
            </w:pPr>
          </w:p>
        </w:tc>
        <w:tc>
          <w:tcPr>
            <w:tcW w:w="2127" w:type="dxa"/>
            <w:shd w:val="clear" w:color="auto" w:fill="1F4E79"/>
            <w:vAlign w:val="center"/>
          </w:tcPr>
          <w:p w14:paraId="39A966E7" w14:textId="77777777" w:rsidR="00C3216D" w:rsidRPr="00446235" w:rsidRDefault="00C3216D" w:rsidP="00FF619E">
            <w:pPr>
              <w:pStyle w:val="NoSpacing"/>
              <w:rPr>
                <w:rFonts w:cs="Arial"/>
                <w:b/>
                <w:color w:val="FFFFFF"/>
                <w:lang w:val="en-US" w:eastAsia="en-US"/>
              </w:rPr>
            </w:pPr>
            <w:r w:rsidRPr="00446235">
              <w:rPr>
                <w:rFonts w:cs="Arial"/>
                <w:b/>
                <w:color w:val="FFFFFF"/>
                <w:lang w:val="en-US" w:eastAsia="en-US"/>
              </w:rPr>
              <w:t>Officer Implicated</w:t>
            </w:r>
          </w:p>
        </w:tc>
        <w:tc>
          <w:tcPr>
            <w:tcW w:w="3038" w:type="dxa"/>
            <w:vAlign w:val="center"/>
          </w:tcPr>
          <w:p w14:paraId="32DD6F48" w14:textId="15BFF00E" w:rsidR="00C3216D" w:rsidRPr="00C244A0" w:rsidRDefault="00C3216D" w:rsidP="00FF619E">
            <w:pPr>
              <w:pStyle w:val="NoSpacing"/>
              <w:rPr>
                <w:rFonts w:cs="Arial"/>
                <w:i/>
                <w:color w:val="A6A6A6"/>
                <w:lang w:val="en-US" w:eastAsia="en-US"/>
              </w:rPr>
            </w:pPr>
          </w:p>
        </w:tc>
      </w:tr>
    </w:tbl>
    <w:p w14:paraId="2CBCB4FF" w14:textId="77777777" w:rsidR="00C3216D" w:rsidRDefault="00C3216D" w:rsidP="00C3216D">
      <w:pPr>
        <w:pStyle w:val="NoSpacing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8"/>
        <w:gridCol w:w="4844"/>
        <w:gridCol w:w="614"/>
      </w:tblGrid>
      <w:tr w:rsidR="00C3216D" w14:paraId="65A536C2" w14:textId="77777777" w:rsidTr="00FF619E">
        <w:tc>
          <w:tcPr>
            <w:tcW w:w="3652" w:type="dxa"/>
          </w:tcPr>
          <w:p w14:paraId="5E786BA2" w14:textId="77777777" w:rsidR="00C3216D" w:rsidRPr="00446235" w:rsidRDefault="00C3216D" w:rsidP="00FF619E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1F4E79"/>
              <w:rPr>
                <w:rFonts w:cs="Arial"/>
                <w:b/>
                <w:color w:val="FFFFFF"/>
                <w:lang w:val="en-US" w:eastAsia="en-US"/>
              </w:rPr>
            </w:pPr>
            <w:r w:rsidRPr="00446235">
              <w:rPr>
                <w:rFonts w:cs="Arial"/>
                <w:b/>
                <w:color w:val="FFFFFF"/>
                <w:lang w:val="en-US" w:eastAsia="en-US"/>
              </w:rPr>
              <w:t>Date and name of SDM informed (and the AD where relevant)</w:t>
            </w:r>
          </w:p>
          <w:p w14:paraId="37D88792" w14:textId="77777777" w:rsidR="00C3216D" w:rsidRDefault="00C3216D" w:rsidP="00FF619E">
            <w:pPr>
              <w:pStyle w:val="NoSpacing"/>
              <w:rPr>
                <w:rFonts w:cs="Arial"/>
                <w:i/>
                <w:color w:val="FFFFFF"/>
                <w:lang w:val="en-US" w:eastAsia="en-US"/>
              </w:rPr>
            </w:pPr>
            <w:r w:rsidRPr="00446235">
              <w:rPr>
                <w:rFonts w:cs="Arial"/>
                <w:i/>
                <w:color w:val="FFFFFF"/>
                <w:lang w:val="en-US" w:eastAsia="en-US"/>
              </w:rPr>
              <w:t>Informed Jenny Marriott</w:t>
            </w:r>
          </w:p>
          <w:p w14:paraId="4CC60D41" w14:textId="4B528581" w:rsidR="00D07E62" w:rsidRPr="00446235" w:rsidRDefault="00D07E62" w:rsidP="00FF619E">
            <w:pPr>
              <w:pStyle w:val="NoSpacing"/>
              <w:rPr>
                <w:rFonts w:cs="Arial"/>
                <w:color w:val="FFFFFF"/>
                <w:lang w:val="en-US" w:eastAsia="en-US"/>
              </w:rPr>
            </w:pPr>
          </w:p>
        </w:tc>
        <w:tc>
          <w:tcPr>
            <w:tcW w:w="4961" w:type="dxa"/>
            <w:shd w:val="clear" w:color="auto" w:fill="1F4E79"/>
            <w:vAlign w:val="center"/>
          </w:tcPr>
          <w:p w14:paraId="64F74390" w14:textId="77777777" w:rsidR="00C3216D" w:rsidRPr="00446235" w:rsidRDefault="00C3216D" w:rsidP="00FF619E">
            <w:pPr>
              <w:pStyle w:val="NoSpacing"/>
              <w:rPr>
                <w:rFonts w:cs="Arial"/>
                <w:b/>
                <w:color w:val="FFFFFF"/>
                <w:lang w:val="en-US" w:eastAsia="en-US"/>
              </w:rPr>
            </w:pPr>
            <w:r w:rsidRPr="00446235">
              <w:rPr>
                <w:rFonts w:cs="Arial"/>
                <w:b/>
                <w:color w:val="FFFFFF"/>
                <w:lang w:val="en-US" w:eastAsia="en-US"/>
              </w:rPr>
              <w:t>Was breach/incident identified as a result of a customer complaint (Y or N?)</w:t>
            </w:r>
          </w:p>
        </w:tc>
        <w:tc>
          <w:tcPr>
            <w:tcW w:w="629" w:type="dxa"/>
            <w:vAlign w:val="center"/>
          </w:tcPr>
          <w:p w14:paraId="7CE7DA0E" w14:textId="08D5C07D" w:rsidR="00C3216D" w:rsidRPr="00C244A0" w:rsidRDefault="00C3216D" w:rsidP="00FF619E">
            <w:pPr>
              <w:pStyle w:val="NoSpacing"/>
              <w:rPr>
                <w:rFonts w:cs="Arial"/>
                <w:i/>
                <w:color w:val="A6A6A6"/>
                <w:lang w:val="en-US" w:eastAsia="en-US"/>
              </w:rPr>
            </w:pPr>
          </w:p>
        </w:tc>
      </w:tr>
    </w:tbl>
    <w:p w14:paraId="0E328B11" w14:textId="77777777" w:rsidR="00C3216D" w:rsidRDefault="00C3216D" w:rsidP="00C3216D">
      <w:pPr>
        <w:pStyle w:val="NoSpacing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4"/>
        <w:gridCol w:w="2990"/>
        <w:gridCol w:w="2992"/>
      </w:tblGrid>
      <w:tr w:rsidR="00C3216D" w:rsidRPr="00446235" w14:paraId="5A263B84" w14:textId="77777777" w:rsidTr="00FF619E">
        <w:trPr>
          <w:trHeight w:val="415"/>
        </w:trPr>
        <w:tc>
          <w:tcPr>
            <w:tcW w:w="3558" w:type="dxa"/>
            <w:shd w:val="clear" w:color="auto" w:fill="1F4E79"/>
            <w:vAlign w:val="center"/>
          </w:tcPr>
          <w:p w14:paraId="440DD5CE" w14:textId="77777777" w:rsidR="00C3216D" w:rsidRPr="00446235" w:rsidRDefault="00C3216D" w:rsidP="00FF619E">
            <w:pPr>
              <w:pStyle w:val="NoSpacing"/>
              <w:rPr>
                <w:rFonts w:cs="Arial"/>
                <w:b/>
                <w:color w:val="FFFFFF"/>
              </w:rPr>
            </w:pPr>
            <w:r w:rsidRPr="00446235">
              <w:rPr>
                <w:rFonts w:cs="Arial"/>
                <w:b/>
                <w:color w:val="FFFFFF"/>
              </w:rPr>
              <w:t>Categories of Data Breached</w:t>
            </w:r>
          </w:p>
        </w:tc>
        <w:tc>
          <w:tcPr>
            <w:tcW w:w="3496" w:type="dxa"/>
            <w:shd w:val="clear" w:color="auto" w:fill="1F4E79"/>
            <w:vAlign w:val="center"/>
          </w:tcPr>
          <w:p w14:paraId="61D01660" w14:textId="77777777" w:rsidR="00C3216D" w:rsidRPr="00446235" w:rsidRDefault="00C3216D" w:rsidP="00FF619E">
            <w:pPr>
              <w:pStyle w:val="NoSpacing"/>
              <w:rPr>
                <w:rFonts w:cs="Arial"/>
                <w:b/>
                <w:color w:val="FFFFFF"/>
              </w:rPr>
            </w:pPr>
            <w:r w:rsidRPr="00446235">
              <w:rPr>
                <w:rFonts w:cs="Arial"/>
                <w:b/>
                <w:color w:val="FFFFFF"/>
              </w:rPr>
              <w:t>Number of Individuals Affected</w:t>
            </w:r>
          </w:p>
        </w:tc>
        <w:tc>
          <w:tcPr>
            <w:tcW w:w="3544" w:type="dxa"/>
            <w:shd w:val="clear" w:color="auto" w:fill="1F4E79"/>
            <w:vAlign w:val="center"/>
          </w:tcPr>
          <w:p w14:paraId="06F75937" w14:textId="77777777" w:rsidR="00C3216D" w:rsidRPr="00446235" w:rsidRDefault="00C3216D" w:rsidP="00FF619E">
            <w:pPr>
              <w:pStyle w:val="NoSpacing"/>
              <w:rPr>
                <w:rFonts w:cs="Arial"/>
                <w:b/>
                <w:color w:val="FFFFFF"/>
              </w:rPr>
            </w:pPr>
            <w:r w:rsidRPr="00446235">
              <w:rPr>
                <w:rFonts w:cs="Arial"/>
                <w:b/>
                <w:color w:val="FFFFFF"/>
              </w:rPr>
              <w:t>Number of Records Breached</w:t>
            </w:r>
          </w:p>
        </w:tc>
      </w:tr>
      <w:tr w:rsidR="00C3216D" w:rsidRPr="00BA0673" w14:paraId="59521358" w14:textId="77777777" w:rsidTr="00FF619E">
        <w:trPr>
          <w:trHeight w:hRule="exact" w:val="397"/>
        </w:trPr>
        <w:tc>
          <w:tcPr>
            <w:tcW w:w="3558" w:type="dxa"/>
            <w:shd w:val="clear" w:color="auto" w:fill="auto"/>
            <w:vAlign w:val="center"/>
          </w:tcPr>
          <w:p w14:paraId="07C61B10" w14:textId="0B4623BA" w:rsidR="00C3216D" w:rsidRPr="00BA0673" w:rsidRDefault="00C3216D" w:rsidP="00FF619E">
            <w:pPr>
              <w:pStyle w:val="NoSpacing"/>
              <w:rPr>
                <w:rFonts w:cs="Arial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14:paraId="5608DBB3" w14:textId="1CD53F69" w:rsidR="00C3216D" w:rsidRPr="00BA0673" w:rsidRDefault="00C3216D" w:rsidP="00FF619E">
            <w:pPr>
              <w:pStyle w:val="NoSpacing"/>
              <w:jc w:val="center"/>
              <w:rPr>
                <w:rFonts w:cs="Arial"/>
                <w:i/>
                <w:color w:val="A6A6A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CE14648" w14:textId="3BEE5265" w:rsidR="00C3216D" w:rsidRPr="00BA0673" w:rsidRDefault="00C3216D" w:rsidP="00FF619E">
            <w:pPr>
              <w:pStyle w:val="NoSpacing"/>
              <w:jc w:val="center"/>
              <w:rPr>
                <w:rFonts w:cs="Arial"/>
                <w:i/>
                <w:color w:val="A6A6A6"/>
              </w:rPr>
            </w:pPr>
          </w:p>
        </w:tc>
      </w:tr>
    </w:tbl>
    <w:p w14:paraId="3CBCF2FB" w14:textId="77777777" w:rsidR="00C3216D" w:rsidRDefault="00C3216D" w:rsidP="00C3216D">
      <w:pPr>
        <w:pStyle w:val="NoSpacing"/>
        <w:rPr>
          <w:rFonts w:cs="Arial"/>
        </w:rPr>
      </w:pPr>
    </w:p>
    <w:p w14:paraId="37C2631F" w14:textId="77777777" w:rsidR="00C3216D" w:rsidRPr="00446235" w:rsidRDefault="00C3216D" w:rsidP="00C321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/>
        <w:rPr>
          <w:rFonts w:cs="Arial"/>
          <w:b/>
          <w:color w:val="FFFFFF"/>
        </w:rPr>
      </w:pPr>
      <w:r w:rsidRPr="00446235">
        <w:rPr>
          <w:rFonts w:cs="Arial"/>
          <w:b/>
          <w:color w:val="FFFFFF"/>
        </w:rPr>
        <w:t>Description of breach/incident (including the type of information and date/location of incident)</w:t>
      </w:r>
    </w:p>
    <w:p w14:paraId="3761713B" w14:textId="35892019" w:rsidR="00C3216D" w:rsidRDefault="00C3216D" w:rsidP="00C321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68A13566" w14:textId="0B8A6D7D" w:rsidR="00D07E62" w:rsidRDefault="00D07E62" w:rsidP="00C321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897094F" w14:textId="77777777" w:rsidR="00D07E62" w:rsidRPr="0094486E" w:rsidRDefault="00D07E62" w:rsidP="00C321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65109665" w14:textId="40DBCFD2" w:rsidR="00C3216D" w:rsidRDefault="00C3216D" w:rsidP="00C3216D">
      <w:pPr>
        <w:pStyle w:val="NoSpacing"/>
        <w:rPr>
          <w:rFonts w:cs="Arial"/>
        </w:rPr>
      </w:pPr>
    </w:p>
    <w:p w14:paraId="4BC0910B" w14:textId="77777777" w:rsidR="00D07E62" w:rsidRDefault="00D07E62" w:rsidP="00C3216D">
      <w:pPr>
        <w:pStyle w:val="NoSpacing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3"/>
        <w:gridCol w:w="377"/>
        <w:gridCol w:w="1673"/>
        <w:gridCol w:w="2568"/>
        <w:gridCol w:w="1505"/>
        <w:gridCol w:w="1570"/>
      </w:tblGrid>
      <w:tr w:rsidR="00D07E62" w:rsidRPr="00DB34C7" w14:paraId="6CA38478" w14:textId="77777777" w:rsidTr="00FF619E">
        <w:tc>
          <w:tcPr>
            <w:tcW w:w="1384" w:type="dxa"/>
            <w:shd w:val="clear" w:color="auto" w:fill="1F4E79"/>
          </w:tcPr>
          <w:p w14:paraId="48667CEE" w14:textId="77777777" w:rsidR="00C3216D" w:rsidRPr="00446235" w:rsidRDefault="00C3216D" w:rsidP="00FF619E">
            <w:pPr>
              <w:pStyle w:val="NoSpacing"/>
              <w:rPr>
                <w:rFonts w:cs="Arial"/>
                <w:color w:val="FFFFFF"/>
              </w:rPr>
            </w:pPr>
            <w:r w:rsidRPr="00446235">
              <w:rPr>
                <w:rFonts w:cs="Arial"/>
                <w:color w:val="FFFFFF"/>
              </w:rPr>
              <w:t>Reported to police Y/N?</w:t>
            </w:r>
          </w:p>
        </w:tc>
        <w:tc>
          <w:tcPr>
            <w:tcW w:w="425" w:type="dxa"/>
            <w:vAlign w:val="center"/>
          </w:tcPr>
          <w:p w14:paraId="1ED380F1" w14:textId="354CFEAE" w:rsidR="00C3216D" w:rsidRPr="00DB34C7" w:rsidRDefault="00C3216D" w:rsidP="00FF619E">
            <w:pPr>
              <w:pStyle w:val="NoSpacing"/>
              <w:rPr>
                <w:rFonts w:cs="Arial"/>
                <w:i/>
                <w:color w:val="A6A6A6"/>
              </w:rPr>
            </w:pPr>
          </w:p>
        </w:tc>
        <w:tc>
          <w:tcPr>
            <w:tcW w:w="1843" w:type="dxa"/>
            <w:shd w:val="clear" w:color="auto" w:fill="1F4E79"/>
          </w:tcPr>
          <w:p w14:paraId="33066628" w14:textId="77777777" w:rsidR="00C3216D" w:rsidRPr="00446235" w:rsidRDefault="00C3216D" w:rsidP="00FF619E">
            <w:pPr>
              <w:pStyle w:val="NoSpacing"/>
              <w:rPr>
                <w:rFonts w:cs="Arial"/>
                <w:color w:val="FFFFFF"/>
              </w:rPr>
            </w:pPr>
            <w:r w:rsidRPr="00446235">
              <w:rPr>
                <w:rFonts w:cs="Arial"/>
                <w:color w:val="FFFFFF"/>
              </w:rPr>
              <w:t>Date Reported / Police Station</w:t>
            </w:r>
          </w:p>
        </w:tc>
        <w:tc>
          <w:tcPr>
            <w:tcW w:w="3289" w:type="dxa"/>
            <w:vAlign w:val="center"/>
          </w:tcPr>
          <w:p w14:paraId="1789E6BF" w14:textId="6B9E1008" w:rsidR="00C3216D" w:rsidRPr="00DB34C7" w:rsidRDefault="00C3216D" w:rsidP="00FF619E">
            <w:pPr>
              <w:pStyle w:val="NoSpacing"/>
              <w:rPr>
                <w:rFonts w:cs="Arial"/>
                <w:i/>
                <w:color w:val="A6A6A6"/>
              </w:rPr>
            </w:pPr>
          </w:p>
        </w:tc>
        <w:tc>
          <w:tcPr>
            <w:tcW w:w="1672" w:type="dxa"/>
            <w:shd w:val="clear" w:color="auto" w:fill="1F4E79"/>
          </w:tcPr>
          <w:p w14:paraId="2065FB8A" w14:textId="77777777" w:rsidR="00C3216D" w:rsidRPr="00446235" w:rsidRDefault="00C3216D" w:rsidP="00FF619E">
            <w:pPr>
              <w:pStyle w:val="NoSpacing"/>
              <w:rPr>
                <w:rFonts w:cs="Arial"/>
                <w:color w:val="FFFFFF"/>
              </w:rPr>
            </w:pPr>
            <w:r w:rsidRPr="00446235">
              <w:rPr>
                <w:rFonts w:cs="Arial"/>
                <w:color w:val="FFFFFF"/>
              </w:rPr>
              <w:t>Crime number</w:t>
            </w:r>
          </w:p>
        </w:tc>
        <w:tc>
          <w:tcPr>
            <w:tcW w:w="1985" w:type="dxa"/>
            <w:vAlign w:val="center"/>
          </w:tcPr>
          <w:p w14:paraId="036FA1EC" w14:textId="74FC6937" w:rsidR="00C3216D" w:rsidRPr="00DB34C7" w:rsidRDefault="00C3216D" w:rsidP="00FF619E">
            <w:pPr>
              <w:pStyle w:val="NoSpacing"/>
              <w:rPr>
                <w:rFonts w:cs="Arial"/>
                <w:i/>
                <w:color w:val="A6A6A6"/>
              </w:rPr>
            </w:pPr>
          </w:p>
        </w:tc>
      </w:tr>
    </w:tbl>
    <w:p w14:paraId="581DD01A" w14:textId="77777777" w:rsidR="00C3216D" w:rsidRDefault="00C3216D" w:rsidP="00C3216D">
      <w:pPr>
        <w:pStyle w:val="NoSpacing"/>
        <w:rPr>
          <w:rFonts w:cs="Arial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5977"/>
      </w:tblGrid>
      <w:tr w:rsidR="00C3216D" w14:paraId="5F47B1D5" w14:textId="77777777" w:rsidTr="00FF619E">
        <w:tc>
          <w:tcPr>
            <w:tcW w:w="4621" w:type="dxa"/>
            <w:shd w:val="clear" w:color="auto" w:fill="1F4E79"/>
          </w:tcPr>
          <w:p w14:paraId="0AC54D7D" w14:textId="77777777" w:rsidR="00C3216D" w:rsidRPr="00446235" w:rsidRDefault="00C3216D" w:rsidP="00FF619E">
            <w:pPr>
              <w:pStyle w:val="NoSpacing"/>
              <w:rPr>
                <w:rFonts w:cs="Arial"/>
                <w:color w:val="FFFFFF"/>
                <w:highlight w:val="yellow"/>
                <w:lang w:val="en-US" w:eastAsia="en-US"/>
              </w:rPr>
            </w:pPr>
            <w:r w:rsidRPr="00446235">
              <w:rPr>
                <w:rFonts w:cs="Arial"/>
                <w:color w:val="FFFFFF"/>
                <w:lang w:val="en-US" w:eastAsia="en-US"/>
              </w:rPr>
              <w:t>Has information been returned to Council or destroyed?</w:t>
            </w:r>
          </w:p>
        </w:tc>
        <w:tc>
          <w:tcPr>
            <w:tcW w:w="5977" w:type="dxa"/>
            <w:shd w:val="clear" w:color="auto" w:fill="1F4E79"/>
          </w:tcPr>
          <w:p w14:paraId="4E3A784B" w14:textId="77777777" w:rsidR="00C3216D" w:rsidRDefault="00C3216D" w:rsidP="00FF619E">
            <w:pPr>
              <w:pStyle w:val="NoSpacing"/>
              <w:rPr>
                <w:rFonts w:cs="Arial"/>
                <w:color w:val="FFFFFF"/>
                <w:lang w:val="en-US" w:eastAsia="en-US"/>
              </w:rPr>
            </w:pPr>
            <w:r>
              <w:rPr>
                <w:rFonts w:cs="Arial"/>
                <w:color w:val="FFFFFF"/>
                <w:lang w:val="en-US" w:eastAsia="en-US"/>
              </w:rPr>
              <w:t>Do you intend to</w:t>
            </w:r>
            <w:r w:rsidRPr="00446235">
              <w:rPr>
                <w:rFonts w:cs="Arial"/>
                <w:color w:val="FFFFFF"/>
                <w:lang w:val="en-US" w:eastAsia="en-US"/>
              </w:rPr>
              <w:t xml:space="preserve"> notify the data subject(s) affected</w:t>
            </w:r>
            <w:r>
              <w:rPr>
                <w:rFonts w:cs="Arial"/>
                <w:color w:val="FFFFFF"/>
                <w:lang w:val="en-US" w:eastAsia="en-US"/>
              </w:rPr>
              <w:t>?</w:t>
            </w:r>
            <w:r w:rsidRPr="00446235">
              <w:rPr>
                <w:rFonts w:cs="Arial"/>
                <w:color w:val="FFFFFF"/>
                <w:lang w:val="en-US" w:eastAsia="en-US"/>
              </w:rPr>
              <w:t xml:space="preserve"> </w:t>
            </w:r>
          </w:p>
          <w:p w14:paraId="3425C4D1" w14:textId="77777777" w:rsidR="00C3216D" w:rsidRDefault="00C3216D" w:rsidP="00FF619E">
            <w:pPr>
              <w:pStyle w:val="NoSpacing"/>
              <w:rPr>
                <w:rFonts w:cs="Arial"/>
                <w:color w:val="FFFFFF"/>
                <w:lang w:val="en-US" w:eastAsia="en-US"/>
              </w:rPr>
            </w:pPr>
          </w:p>
          <w:p w14:paraId="27FC4B29" w14:textId="77777777" w:rsidR="00C3216D" w:rsidRDefault="00C3216D" w:rsidP="00FF619E">
            <w:pPr>
              <w:pStyle w:val="NoSpacing"/>
              <w:rPr>
                <w:rFonts w:cs="Arial"/>
                <w:color w:val="FFFFFF"/>
                <w:lang w:val="en-US" w:eastAsia="en-US"/>
              </w:rPr>
            </w:pPr>
            <w:r>
              <w:rPr>
                <w:rFonts w:cs="Arial"/>
                <w:color w:val="FFFFFF"/>
                <w:lang w:val="en-US" w:eastAsia="en-US"/>
              </w:rPr>
              <w:t>If YES please consult IG prior to doing this</w:t>
            </w:r>
          </w:p>
          <w:p w14:paraId="14DC3771" w14:textId="77777777" w:rsidR="00C3216D" w:rsidRPr="00446235" w:rsidRDefault="00C3216D" w:rsidP="00FF619E">
            <w:pPr>
              <w:pStyle w:val="NoSpacing"/>
              <w:rPr>
                <w:rFonts w:cs="Arial"/>
                <w:color w:val="FFFFFF"/>
                <w:lang w:val="en-US" w:eastAsia="en-US"/>
              </w:rPr>
            </w:pPr>
            <w:r>
              <w:rPr>
                <w:rFonts w:cs="Arial"/>
                <w:color w:val="FFFFFF"/>
                <w:lang w:val="en-US" w:eastAsia="en-US"/>
              </w:rPr>
              <w:t xml:space="preserve">If NO please </w:t>
            </w:r>
            <w:proofErr w:type="gramStart"/>
            <w:r>
              <w:rPr>
                <w:rFonts w:cs="Arial"/>
                <w:color w:val="FFFFFF"/>
                <w:lang w:val="en-US" w:eastAsia="en-US"/>
              </w:rPr>
              <w:t>give an explanation for</w:t>
            </w:r>
            <w:proofErr w:type="gramEnd"/>
            <w:r>
              <w:rPr>
                <w:rFonts w:cs="Arial"/>
                <w:color w:val="FFFFFF"/>
                <w:lang w:val="en-US" w:eastAsia="en-US"/>
              </w:rPr>
              <w:t xml:space="preserve"> this</w:t>
            </w:r>
          </w:p>
        </w:tc>
      </w:tr>
      <w:tr w:rsidR="00C3216D" w14:paraId="4DB2AE30" w14:textId="77777777" w:rsidTr="00FF619E">
        <w:tc>
          <w:tcPr>
            <w:tcW w:w="4621" w:type="dxa"/>
          </w:tcPr>
          <w:p w14:paraId="5C7E12AB" w14:textId="125D5AA5" w:rsidR="00C3216D" w:rsidRPr="00C244A0" w:rsidRDefault="00C3216D" w:rsidP="00FF619E">
            <w:pPr>
              <w:pStyle w:val="NoSpacing"/>
              <w:rPr>
                <w:rFonts w:cs="Arial"/>
                <w:i/>
                <w:color w:val="A6A6A6"/>
                <w:highlight w:val="yellow"/>
                <w:lang w:val="en-US" w:eastAsia="en-US"/>
              </w:rPr>
            </w:pPr>
          </w:p>
        </w:tc>
        <w:tc>
          <w:tcPr>
            <w:tcW w:w="5977" w:type="dxa"/>
          </w:tcPr>
          <w:p w14:paraId="1184964C" w14:textId="77777777" w:rsidR="00C3216D" w:rsidRDefault="00C3216D" w:rsidP="00FF619E">
            <w:pPr>
              <w:pStyle w:val="NoSpacing"/>
              <w:rPr>
                <w:rFonts w:cs="Arial"/>
                <w:i/>
                <w:color w:val="A6A6A6"/>
                <w:lang w:val="en-US" w:eastAsia="en-US"/>
              </w:rPr>
            </w:pPr>
          </w:p>
          <w:p w14:paraId="6B9EFF3D" w14:textId="0319D81E" w:rsidR="00D07E62" w:rsidRPr="00C244A0" w:rsidRDefault="00D07E62" w:rsidP="00FF619E">
            <w:pPr>
              <w:pStyle w:val="NoSpacing"/>
              <w:rPr>
                <w:rFonts w:cs="Arial"/>
                <w:i/>
                <w:color w:val="A6A6A6"/>
                <w:lang w:val="en-US" w:eastAsia="en-US"/>
              </w:rPr>
            </w:pPr>
          </w:p>
        </w:tc>
      </w:tr>
    </w:tbl>
    <w:p w14:paraId="5AD137FC" w14:textId="77777777" w:rsidR="00C3216D" w:rsidRDefault="00C3216D" w:rsidP="00C3216D">
      <w:pPr>
        <w:pStyle w:val="NoSpacing"/>
        <w:rPr>
          <w:rFonts w:cs="Arial"/>
        </w:rPr>
      </w:pPr>
    </w:p>
    <w:p w14:paraId="275DA281" w14:textId="77777777" w:rsidR="00C3216D" w:rsidRPr="00446235" w:rsidRDefault="00C3216D" w:rsidP="00C321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/>
        <w:rPr>
          <w:rFonts w:cs="Arial"/>
          <w:b/>
          <w:color w:val="FFFFFF"/>
        </w:rPr>
      </w:pPr>
      <w:r w:rsidRPr="00446235">
        <w:rPr>
          <w:rFonts w:cs="Arial"/>
          <w:b/>
          <w:color w:val="FFFFFF"/>
        </w:rPr>
        <w:t>How did breach/incident occur?</w:t>
      </w:r>
    </w:p>
    <w:p w14:paraId="4E2FEE2D" w14:textId="66D788AE" w:rsidR="00C3216D" w:rsidRDefault="00C3216D" w:rsidP="00C321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5A36010" w14:textId="0A81437F" w:rsidR="00D07E62" w:rsidRDefault="00D07E62" w:rsidP="00C321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1C07117E" w14:textId="77777777" w:rsidR="00D07E62" w:rsidRDefault="00D07E62" w:rsidP="00C321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1FD120D9" w14:textId="77777777" w:rsidR="00C3216D" w:rsidRDefault="00C3216D" w:rsidP="00C3216D">
      <w:pPr>
        <w:pStyle w:val="NoSpacing"/>
        <w:rPr>
          <w:rFonts w:cs="Arial"/>
        </w:rPr>
      </w:pPr>
    </w:p>
    <w:p w14:paraId="34E5D8E8" w14:textId="77777777" w:rsidR="00C3216D" w:rsidRPr="00446235" w:rsidRDefault="00C3216D" w:rsidP="00C321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/>
        <w:rPr>
          <w:rFonts w:cs="Arial"/>
          <w:b/>
          <w:color w:val="FFFFFF"/>
        </w:rPr>
      </w:pPr>
      <w:r w:rsidRPr="00446235">
        <w:rPr>
          <w:rFonts w:cs="Arial"/>
          <w:b/>
          <w:color w:val="FFFFFF"/>
        </w:rPr>
        <w:t>Measures already taken to address breach</w:t>
      </w:r>
    </w:p>
    <w:p w14:paraId="0727AED8" w14:textId="687CAEA6" w:rsidR="00C3216D" w:rsidRDefault="00C3216D" w:rsidP="00C321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12450234" w14:textId="7C724DF1" w:rsidR="00D07E62" w:rsidRDefault="00D07E62" w:rsidP="00C321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8251A93" w14:textId="52795557" w:rsidR="00D07E62" w:rsidRDefault="00D07E62" w:rsidP="00C321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13CBBF94" w14:textId="77777777" w:rsidR="00D07E62" w:rsidRDefault="00D07E62" w:rsidP="00C321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186B4B18" w14:textId="77777777" w:rsidR="00C3216D" w:rsidRDefault="00C3216D" w:rsidP="00C3216D">
      <w:pPr>
        <w:pStyle w:val="NoSpacing"/>
        <w:rPr>
          <w:rFonts w:cs="Arial"/>
        </w:rPr>
      </w:pPr>
    </w:p>
    <w:p w14:paraId="672C9B27" w14:textId="77777777" w:rsidR="00C3216D" w:rsidRPr="007D6D94" w:rsidRDefault="00C3216D" w:rsidP="00C3216D">
      <w:pPr>
        <w:pStyle w:val="NoSpacing"/>
        <w:shd w:val="clear" w:color="auto" w:fill="FFFF0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BELOW SECTIONS </w:t>
      </w:r>
      <w:r w:rsidRPr="007D6D94">
        <w:rPr>
          <w:rFonts w:cs="Arial"/>
          <w:b/>
          <w:sz w:val="28"/>
          <w:szCs w:val="28"/>
        </w:rPr>
        <w:t>TO BE COMPLETED ONCE INVESTIGATION ENDED</w:t>
      </w:r>
    </w:p>
    <w:p w14:paraId="3549134A" w14:textId="77777777" w:rsidR="00C3216D" w:rsidRDefault="00C3216D" w:rsidP="00C3216D">
      <w:pPr>
        <w:pStyle w:val="NoSpacing"/>
        <w:rPr>
          <w:rFonts w:cs="Arial"/>
        </w:rPr>
      </w:pPr>
    </w:p>
    <w:p w14:paraId="4F75DBD8" w14:textId="77777777" w:rsidR="00C3216D" w:rsidRPr="00446235" w:rsidRDefault="00C3216D" w:rsidP="00C321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/>
        <w:rPr>
          <w:rFonts w:cs="Arial"/>
          <w:b/>
          <w:color w:val="FFFFFF"/>
        </w:rPr>
      </w:pPr>
      <w:r w:rsidRPr="00446235">
        <w:rPr>
          <w:rFonts w:cs="Arial"/>
          <w:b/>
          <w:color w:val="FFFFFF"/>
        </w:rPr>
        <w:t>Description of action (if any) taken against officer implicated in the breach/incident</w:t>
      </w:r>
    </w:p>
    <w:p w14:paraId="777FBEC3" w14:textId="191BF0F3" w:rsidR="00C3216D" w:rsidRPr="00DA4E64" w:rsidRDefault="00C3216D" w:rsidP="00C321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color w:val="A6A6A6"/>
        </w:rPr>
      </w:pPr>
    </w:p>
    <w:p w14:paraId="7AC6421C" w14:textId="77777777" w:rsidR="00C3216D" w:rsidRDefault="00C3216D" w:rsidP="00C321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22E3355E" w14:textId="77777777" w:rsidR="00C3216D" w:rsidRDefault="00C3216D" w:rsidP="00C3216D">
      <w:pPr>
        <w:pStyle w:val="NoSpacing"/>
        <w:rPr>
          <w:rFonts w:cs="Arial"/>
        </w:rPr>
      </w:pPr>
    </w:p>
    <w:p w14:paraId="0183211B" w14:textId="77777777" w:rsidR="00C3216D" w:rsidRPr="00446235" w:rsidRDefault="00C3216D" w:rsidP="00C321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/>
        <w:rPr>
          <w:rFonts w:cs="Arial"/>
          <w:b/>
          <w:color w:val="FFFFFF"/>
        </w:rPr>
      </w:pPr>
      <w:r w:rsidRPr="00446235">
        <w:rPr>
          <w:rFonts w:cs="Arial"/>
          <w:b/>
          <w:color w:val="FFFFFF"/>
        </w:rPr>
        <w:t>Lessons learnt to be implemented (if relevant)</w:t>
      </w:r>
    </w:p>
    <w:p w14:paraId="7FCBFA2B" w14:textId="415B4E2E" w:rsidR="00C3216D" w:rsidRDefault="00C3216D" w:rsidP="00D07E6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color w:val="A6A6A6"/>
        </w:rPr>
      </w:pPr>
    </w:p>
    <w:p w14:paraId="66D3099C" w14:textId="492489C7" w:rsidR="00D07E62" w:rsidRDefault="00D07E62" w:rsidP="00D07E6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color w:val="A6A6A6"/>
        </w:rPr>
      </w:pPr>
    </w:p>
    <w:p w14:paraId="19C6648C" w14:textId="6B0C0CBF" w:rsidR="00D07E62" w:rsidRDefault="00D07E62" w:rsidP="00D07E6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color w:val="A6A6A6"/>
        </w:rPr>
      </w:pPr>
    </w:p>
    <w:p w14:paraId="4851FCF0" w14:textId="0C615F47" w:rsidR="00D07E62" w:rsidRDefault="00D07E62" w:rsidP="00D07E6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color w:val="A6A6A6"/>
        </w:rPr>
      </w:pPr>
    </w:p>
    <w:p w14:paraId="0E90E357" w14:textId="676E2B16" w:rsidR="00D07E62" w:rsidRDefault="00D07E62" w:rsidP="00D07E6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color w:val="A6A6A6"/>
        </w:rPr>
      </w:pPr>
    </w:p>
    <w:p w14:paraId="0877EAD3" w14:textId="7B784F7B" w:rsidR="00D07E62" w:rsidRDefault="00D07E62" w:rsidP="00D07E6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color w:val="A6A6A6"/>
        </w:rPr>
      </w:pPr>
    </w:p>
    <w:p w14:paraId="518E0FAD" w14:textId="51FC5290" w:rsidR="00D07E62" w:rsidRDefault="00D07E62" w:rsidP="00D07E6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color w:val="A6A6A6"/>
        </w:rPr>
      </w:pPr>
    </w:p>
    <w:p w14:paraId="57F83BAC" w14:textId="77777777" w:rsidR="00D07E62" w:rsidRPr="00D07E62" w:rsidRDefault="00D07E62" w:rsidP="00D07E6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color w:val="A6A6A6"/>
        </w:rPr>
      </w:pPr>
    </w:p>
    <w:p w14:paraId="4F493151" w14:textId="77777777" w:rsidR="00C3216D" w:rsidRDefault="00C3216D" w:rsidP="00C3216D">
      <w:pPr>
        <w:pStyle w:val="NoSpacing"/>
        <w:ind w:left="720" w:hanging="720"/>
        <w:rPr>
          <w:rFonts w:cs="Arial"/>
        </w:rPr>
      </w:pPr>
    </w:p>
    <w:p w14:paraId="1953D57E" w14:textId="77777777" w:rsidR="00DD15A4" w:rsidRDefault="00DD15A4"/>
    <w:sectPr w:rsidR="00DD15A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F5F57" w14:textId="77777777" w:rsidR="00C3216D" w:rsidRDefault="00C3216D" w:rsidP="00C3216D">
      <w:r>
        <w:separator/>
      </w:r>
    </w:p>
  </w:endnote>
  <w:endnote w:type="continuationSeparator" w:id="0">
    <w:p w14:paraId="782C1459" w14:textId="77777777" w:rsidR="00C3216D" w:rsidRDefault="00C3216D" w:rsidP="00C3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2695D" w14:textId="554F5EFB" w:rsidR="000C4878" w:rsidRPr="000C4878" w:rsidRDefault="000C4878">
    <w:pPr>
      <w:pStyle w:val="Footer"/>
      <w:rPr>
        <w:rFonts w:asciiTheme="minorHAnsi" w:hAnsiTheme="minorHAnsi" w:cstheme="minorHAnsi"/>
        <w:sz w:val="16"/>
        <w:szCs w:val="16"/>
      </w:rPr>
    </w:pPr>
    <w:r w:rsidRPr="000C4878">
      <w:rPr>
        <w:rFonts w:asciiTheme="minorHAnsi" w:hAnsiTheme="minorHAnsi" w:cstheme="minorHAnsi"/>
        <w:sz w:val="16"/>
        <w:szCs w:val="16"/>
      </w:rPr>
      <w:t>Office/GDPR</w:t>
    </w:r>
  </w:p>
  <w:p w14:paraId="60FBA0D8" w14:textId="77777777" w:rsidR="000C4878" w:rsidRDefault="000C4878">
    <w:pPr>
      <w:pStyle w:val="Footer"/>
    </w:pPr>
  </w:p>
  <w:p w14:paraId="211FEDAE" w14:textId="77777777" w:rsidR="000C4878" w:rsidRDefault="000C4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D3E5B" w14:textId="77777777" w:rsidR="00C3216D" w:rsidRDefault="00C3216D" w:rsidP="00C3216D">
      <w:r>
        <w:separator/>
      </w:r>
    </w:p>
  </w:footnote>
  <w:footnote w:type="continuationSeparator" w:id="0">
    <w:p w14:paraId="0F4A1DA2" w14:textId="77777777" w:rsidR="00C3216D" w:rsidRDefault="00C3216D" w:rsidP="00C3216D">
      <w:r>
        <w:continuationSeparator/>
      </w:r>
    </w:p>
  </w:footnote>
  <w:footnote w:id="1">
    <w:p w14:paraId="45F5C745" w14:textId="77777777" w:rsidR="00C3216D" w:rsidRDefault="00C3216D" w:rsidP="00C3216D">
      <w:pPr>
        <w:pStyle w:val="FootnoteText"/>
      </w:pPr>
      <w:r>
        <w:rPr>
          <w:rStyle w:val="FootnoteReference"/>
        </w:rPr>
        <w:footnoteRef/>
      </w:r>
      <w:r>
        <w:t xml:space="preserve"> Third parties could include temporary employees, agency workers, volunteers, partners or contracted service providers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946"/>
    <w:multiLevelType w:val="hybridMultilevel"/>
    <w:tmpl w:val="FD8ED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2B44"/>
    <w:multiLevelType w:val="hybridMultilevel"/>
    <w:tmpl w:val="F74E08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BE224E"/>
    <w:multiLevelType w:val="hybridMultilevel"/>
    <w:tmpl w:val="73FAD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05702"/>
    <w:multiLevelType w:val="hybridMultilevel"/>
    <w:tmpl w:val="7D780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83FA4"/>
    <w:multiLevelType w:val="hybridMultilevel"/>
    <w:tmpl w:val="5DA2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6D"/>
    <w:rsid w:val="000C4878"/>
    <w:rsid w:val="009A032A"/>
    <w:rsid w:val="00C3216D"/>
    <w:rsid w:val="00D07E62"/>
    <w:rsid w:val="00D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A0E6C"/>
  <w15:chartTrackingRefBased/>
  <w15:docId w15:val="{EB2379B3-5E15-48A1-ACD2-749791A8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16D"/>
    <w:pPr>
      <w:spacing w:after="0" w:line="240" w:lineRule="auto"/>
    </w:pPr>
    <w:rPr>
      <w:rFonts w:ascii="Arial" w:eastAsia="Cambria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16D"/>
    <w:pPr>
      <w:keepNext/>
      <w:spacing w:before="240" w:after="60"/>
      <w:outlineLvl w:val="0"/>
    </w:pPr>
    <w:rPr>
      <w:rFonts w:eastAsia="Times New Roman"/>
      <w:bCs/>
      <w:color w:val="AB0932"/>
      <w:kern w:val="32"/>
      <w:sz w:val="32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16D"/>
    <w:rPr>
      <w:rFonts w:ascii="Arial" w:eastAsia="Times New Roman" w:hAnsi="Arial" w:cs="Times New Roman"/>
      <w:bCs/>
      <w:color w:val="AB0932"/>
      <w:kern w:val="32"/>
      <w:sz w:val="32"/>
      <w:szCs w:val="32"/>
      <w:lang w:val="en-US" w:eastAsia="x-none"/>
    </w:rPr>
  </w:style>
  <w:style w:type="paragraph" w:styleId="ListParagraph">
    <w:name w:val="List Paragraph"/>
    <w:basedOn w:val="Normal"/>
    <w:uiPriority w:val="99"/>
    <w:qFormat/>
    <w:rsid w:val="00C321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uiPriority w:val="99"/>
    <w:rsid w:val="00C3216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C3216D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216D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216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C321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C48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878"/>
    <w:rPr>
      <w:rFonts w:ascii="Arial" w:eastAsia="Cambria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48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878"/>
    <w:rPr>
      <w:rFonts w:ascii="Arial" w:eastAsia="Cambria" w:hAnsi="Aria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8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878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50198EA368D48A23B760E48BBB6A0" ma:contentTypeVersion="13" ma:contentTypeDescription="Create a new document." ma:contentTypeScope="" ma:versionID="894ba8c7e7cc6d85f300c8218b4a89bc">
  <xsd:schema xmlns:xsd="http://www.w3.org/2001/XMLSchema" xmlns:xs="http://www.w3.org/2001/XMLSchema" xmlns:p="http://schemas.microsoft.com/office/2006/metadata/properties" xmlns:ns2="30c6dd6a-af3f-4f26-bc08-124b5261ceb8" xmlns:ns3="6dcc1f37-c3de-4afd-9482-0f82f2a050aa" targetNamespace="http://schemas.microsoft.com/office/2006/metadata/properties" ma:root="true" ma:fieldsID="b3934d94511c515170969cdbbd746cdf" ns2:_="" ns3:_="">
    <xsd:import namespace="30c6dd6a-af3f-4f26-bc08-124b5261ceb8"/>
    <xsd:import namespace="6dcc1f37-c3de-4afd-9482-0f82f2a05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6dd6a-af3f-4f26-bc08-124b5261c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c1f37-c3de-4afd-9482-0f82f2a0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7801C8-E8CD-4FF2-9078-9E854C9F0364}"/>
</file>

<file path=customXml/itemProps2.xml><?xml version="1.0" encoding="utf-8"?>
<ds:datastoreItem xmlns:ds="http://schemas.openxmlformats.org/officeDocument/2006/customXml" ds:itemID="{9A1CF030-97A5-4D16-91FE-78AF77B90687}"/>
</file>

<file path=customXml/itemProps3.xml><?xml version="1.0" encoding="utf-8"?>
<ds:datastoreItem xmlns:ds="http://schemas.openxmlformats.org/officeDocument/2006/customXml" ds:itemID="{8999DE21-DBD0-469D-ACD9-DC01248E0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Malley</dc:creator>
  <cp:keywords/>
  <dc:description/>
  <cp:lastModifiedBy>Diane Malley</cp:lastModifiedBy>
  <cp:revision>3</cp:revision>
  <cp:lastPrinted>2018-10-17T14:52:00Z</cp:lastPrinted>
  <dcterms:created xsi:type="dcterms:W3CDTF">2018-10-17T14:50:00Z</dcterms:created>
  <dcterms:modified xsi:type="dcterms:W3CDTF">2018-10-17T14:52:00Z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0x01010021D50198EA368D48A23B760E48BBB6A0</vt:lpwstr>
  </property>
  <property fmtid="{D5CDD505-2E9C-101B-9397-08002B2CF9AE}" pid="3" name="Order">
    <vt:r8>3252200</vt:r8>
  </property>
</Properties>
</file>